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68FE6254" w:rsidR="000F5878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sz w:val="22"/>
          <w:szCs w:val="22"/>
        </w:rPr>
      </w:pPr>
      <w:r>
        <w:t>Material request for surveillance assessments and reassessments</w:t>
      </w:r>
      <w:r>
        <w:br/>
        <w:t>Certification bodies and verifiers</w:t>
      </w:r>
      <w:r>
        <w:rPr>
          <w:sz w:val="22"/>
          <w:szCs w:val="22"/>
        </w:rPr>
        <w:t xml:space="preserve"> </w:t>
      </w:r>
    </w:p>
    <w:p w14:paraId="5438B10F" w14:textId="3A086F8F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Please return this form and its attachments with the grey fields in Section 1 </w:t>
      </w:r>
      <w:r w:rsidRPr="00CC3971">
        <w:rPr>
          <w:sz w:val="22"/>
          <w:szCs w:val="22"/>
        </w:rPr>
        <w:t xml:space="preserve">completed </w:t>
      </w:r>
      <w:r w:rsidRPr="00CC3971">
        <w:rPr>
          <w:sz w:val="22"/>
          <w:szCs w:val="22"/>
          <w:u w:val="single"/>
        </w:rPr>
        <w:t>no later than three (3) weeks</w:t>
      </w:r>
      <w:r w:rsidRPr="00CC3971">
        <w:rPr>
          <w:sz w:val="22"/>
          <w:szCs w:val="22"/>
        </w:rPr>
        <w:t xml:space="preserve"> before the assessment date </w:t>
      </w:r>
      <w:r w:rsidRPr="00CC3971">
        <w:rPr>
          <w:b w:val="0"/>
          <w:bCs w:val="0"/>
          <w:sz w:val="22"/>
          <w:szCs w:val="22"/>
        </w:rPr>
        <w:t>(however, no earlier than two (2) months before</w:t>
      </w:r>
      <w:r>
        <w:rPr>
          <w:b w:val="0"/>
          <w:bCs w:val="0"/>
          <w:sz w:val="22"/>
          <w:szCs w:val="22"/>
        </w:rPr>
        <w:t xml:space="preserve"> the assessment).</w:t>
      </w:r>
    </w:p>
    <w:tbl>
      <w:tblPr>
        <w:tblStyle w:val="TaulukkoRuudukko"/>
        <w:tblW w:w="0" w:type="auto"/>
        <w:shd w:val="pct15" w:color="auto" w:fill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818"/>
      </w:tblGrid>
      <w:tr w:rsidR="00F56CEB" w14:paraId="66807B35" w14:textId="77777777" w:rsidTr="00356FB2"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4275683F" w:rsidR="00F56CEB" w:rsidRPr="00BC0CE3" w:rsidRDefault="00397304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Certification body/verifier</w:t>
            </w:r>
          </w:p>
        </w:tc>
        <w:tc>
          <w:tcPr>
            <w:tcW w:w="7818" w:type="dxa"/>
            <w:shd w:val="pct15" w:color="auto" w:fill="auto"/>
          </w:tcPr>
          <w:p w14:paraId="609C47EF" w14:textId="45B246C3" w:rsidR="00F56CEB" w:rsidRPr="00BC0CE3" w:rsidRDefault="00397304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Organisation name</w:t>
            </w:r>
          </w:p>
        </w:tc>
      </w:tr>
      <w:tr w:rsidR="00F56CEB" w14:paraId="19C986EE" w14:textId="77777777" w:rsidTr="00356FB2"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Accreditation symbol</w:t>
            </w:r>
          </w:p>
        </w:tc>
        <w:tc>
          <w:tcPr>
            <w:tcW w:w="7818" w:type="dxa"/>
            <w:shd w:val="pct15" w:color="auto" w:fill="auto"/>
          </w:tcPr>
          <w:p w14:paraId="23C00D43" w14:textId="4F3F1C86" w:rsidR="00F56CEB" w:rsidRPr="00BC0CE3" w:rsidRDefault="00356FB2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Sxxx</w:t>
            </w:r>
            <w:proofErr w:type="spellEnd"/>
          </w:p>
        </w:tc>
      </w:tr>
      <w:tr w:rsidR="00F56CEB" w14:paraId="3B4A3147" w14:textId="77777777" w:rsidTr="00356FB2"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Assessment date</w:t>
            </w:r>
          </w:p>
        </w:tc>
        <w:tc>
          <w:tcPr>
            <w:tcW w:w="7818" w:type="dxa"/>
            <w:shd w:val="pct15" w:color="auto" w:fill="auto"/>
          </w:tcPr>
          <w:p w14:paraId="29CD1277" w14:textId="11E60EDE" w:rsidR="00F56CEB" w:rsidRPr="00BC0CE3" w:rsidRDefault="00BC4FF6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dd.mm.yyyy</w:t>
            </w:r>
            <w:proofErr w:type="spellEnd"/>
            <w:proofErr w:type="gramEnd"/>
          </w:p>
        </w:tc>
      </w:tr>
    </w:tbl>
    <w:p w14:paraId="17842B56" w14:textId="39141ADC" w:rsidR="00EF37AE" w:rsidRPr="00BF51C2" w:rsidRDefault="00EF37AE" w:rsidP="00F56CEB">
      <w:pPr>
        <w:pStyle w:val="Alkuteksti"/>
        <w:rPr>
          <w:b w:val="0"/>
          <w:i/>
          <w:noProof/>
        </w:rPr>
      </w:pPr>
    </w:p>
    <w:p w14:paraId="7745A288" w14:textId="03DBCD19" w:rsidR="0046174B" w:rsidRPr="0075037B" w:rsidRDefault="000B27F5" w:rsidP="00F10E61">
      <w:pPr>
        <w:pStyle w:val="Otsikko1"/>
        <w:numPr>
          <w:ilvl w:val="0"/>
          <w:numId w:val="5"/>
        </w:numPr>
        <w:spacing w:before="360"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CHANGES IN THE ACTIVITIES</w:t>
      </w:r>
    </w:p>
    <w:p w14:paraId="08FEA3D4" w14:textId="666F5BDE" w:rsidR="00397304" w:rsidRPr="00397304" w:rsidRDefault="00397304" w:rsidP="00397304">
      <w:pPr>
        <w:spacing w:before="0"/>
        <w:jc w:val="both"/>
        <w:rPr>
          <w:szCs w:val="22"/>
        </w:rPr>
      </w:pPr>
      <w:bookmarkStart w:id="0" w:name="_Ref349306044"/>
      <w:r>
        <w:t xml:space="preserve">Please inform about essential changes in the activities and customers. Essential changes are changes in the legal, </w:t>
      </w:r>
      <w:proofErr w:type="gramStart"/>
      <w:r>
        <w:t>financial</w:t>
      </w:r>
      <w:proofErr w:type="gramEnd"/>
      <w:r>
        <w:t xml:space="preserve"> or organisational situation</w:t>
      </w:r>
      <w:r w:rsidR="00BC4FF6">
        <w:t xml:space="preserve"> of the organisation</w:t>
      </w:r>
      <w:r>
        <w:t xml:space="preserve"> and changes in the management and technical managers. Changes in the personnel, facilities </w:t>
      </w:r>
      <w:r w:rsidRPr="00CC3971">
        <w:t>or procedures are also</w:t>
      </w:r>
      <w:r>
        <w:t xml:space="preserve"> essential. </w:t>
      </w:r>
    </w:p>
    <w:p w14:paraId="457922CF" w14:textId="1516A0E0" w:rsidR="00FA6FB1" w:rsidRPr="00424214" w:rsidRDefault="00397304" w:rsidP="00397304">
      <w:pPr>
        <w:spacing w:before="0"/>
        <w:jc w:val="both"/>
        <w:rPr>
          <w:szCs w:val="22"/>
        </w:rPr>
      </w:pPr>
      <w:proofErr w:type="gramStart"/>
      <w:r>
        <w:t>With regard to</w:t>
      </w:r>
      <w:proofErr w:type="gramEnd"/>
      <w:r>
        <w:t xml:space="preserve"> </w:t>
      </w:r>
      <w:r>
        <w:rPr>
          <w:b/>
          <w:bCs/>
        </w:rPr>
        <w:t>verifier organisations</w:t>
      </w:r>
      <w:r>
        <w:t xml:space="preserve">, information about changes in </w:t>
      </w:r>
      <w:r w:rsidR="00BC4FF6">
        <w:t xml:space="preserve">the authorities’ </w:t>
      </w:r>
      <w:r>
        <w:t>approval decisions</w:t>
      </w:r>
      <w:r w:rsidR="006A3BA0">
        <w:t xml:space="preserve"> taken place after </w:t>
      </w:r>
      <w:r>
        <w:t xml:space="preserve">previous assessment, and any other changes in or affecting verification activities.  </w:t>
      </w:r>
      <w:bookmarkEnd w:id="0"/>
    </w:p>
    <w:tbl>
      <w:tblPr>
        <w:tblStyle w:val="TaulukkoRuudukko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086"/>
      </w:tblGrid>
      <w:tr w:rsidR="00C50908" w14:paraId="70F5C6A3" w14:textId="77777777" w:rsidTr="0068313F">
        <w:tc>
          <w:tcPr>
            <w:tcW w:w="10086" w:type="dxa"/>
            <w:shd w:val="pct15" w:color="auto" w:fill="auto"/>
          </w:tcPr>
          <w:p w14:paraId="73286D4B" w14:textId="50DE430F" w:rsidR="00C50908" w:rsidRDefault="00C50908" w:rsidP="00C50908">
            <w:pPr>
              <w:pStyle w:val="TyyliNormaali2Ensimminenrivi2835pt"/>
              <w:spacing w:before="0" w:after="120"/>
              <w:ind w:left="0"/>
              <w:jc w:val="both"/>
              <w:rPr>
                <w:b/>
              </w:rPr>
            </w:pPr>
          </w:p>
        </w:tc>
      </w:tr>
    </w:tbl>
    <w:p w14:paraId="53392C26" w14:textId="1CEECCC2" w:rsidR="00FA6FB1" w:rsidRPr="005174F8" w:rsidRDefault="00FA6FB1" w:rsidP="0068313F">
      <w:pPr>
        <w:pStyle w:val="TyyliNormaali2Ensimminenrivi2835pt"/>
        <w:spacing w:after="0"/>
        <w:ind w:hanging="567"/>
        <w:jc w:val="both"/>
      </w:pPr>
    </w:p>
    <w:p w14:paraId="16059289" w14:textId="70B71EA6" w:rsidR="005C4115" w:rsidRPr="00041173" w:rsidRDefault="000B63F1" w:rsidP="0075037B">
      <w:pPr>
        <w:pStyle w:val="listanumeroitu"/>
        <w:numPr>
          <w:ilvl w:val="0"/>
          <w:numId w:val="0"/>
        </w:numPr>
        <w:jc w:val="both"/>
      </w:pPr>
      <w:r>
        <w:t xml:space="preserve">Please inform about proposals of extensions, </w:t>
      </w:r>
      <w:proofErr w:type="gramStart"/>
      <w:r>
        <w:t>reductions</w:t>
      </w:r>
      <w:proofErr w:type="gramEnd"/>
      <w:r>
        <w:t xml:space="preserve"> or other updates to the scope. Detailed information about extensions and other scope updates are requested to be filled into Tables 1–3</w:t>
      </w:r>
      <w:r w:rsidR="0054021E">
        <w:t xml:space="preserve"> </w:t>
      </w:r>
      <w:r>
        <w:t xml:space="preserve">below. </w:t>
      </w:r>
      <w:r>
        <w:br/>
        <w:t>Please note that large scope extensions cannot possibly be included in the agenda of the assessment day</w:t>
      </w:r>
      <w:r w:rsidR="006A3BA0">
        <w:t xml:space="preserve"> mentioned above</w:t>
      </w:r>
      <w:r>
        <w:t xml:space="preserve">, and </w:t>
      </w:r>
      <w:r w:rsidR="006A3BA0">
        <w:t xml:space="preserve">their </w:t>
      </w:r>
      <w:r w:rsidR="0054021E">
        <w:t xml:space="preserve">assessment will be </w:t>
      </w:r>
      <w:r>
        <w:t>agreed separately.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081"/>
      </w:tblGrid>
      <w:tr w:rsidR="00C50908" w14:paraId="77553F63" w14:textId="77777777" w:rsidTr="0068313F">
        <w:tc>
          <w:tcPr>
            <w:tcW w:w="10081" w:type="dxa"/>
            <w:shd w:val="pct15" w:color="auto" w:fill="auto"/>
          </w:tcPr>
          <w:p w14:paraId="2FA8BC86" w14:textId="63F2C191" w:rsidR="00C50908" w:rsidRDefault="00C50908" w:rsidP="00C50908">
            <w:pPr>
              <w:pStyle w:val="TyyliNormaali2Ensimminenrivi2835pt"/>
              <w:spacing w:after="120"/>
              <w:ind w:left="0"/>
              <w:rPr>
                <w:b/>
              </w:rPr>
            </w:pPr>
          </w:p>
        </w:tc>
      </w:tr>
    </w:tbl>
    <w:p w14:paraId="01752A15" w14:textId="1EFEAF7A" w:rsidR="0014308B" w:rsidRDefault="0014308B" w:rsidP="00C50908">
      <w:pPr>
        <w:pStyle w:val="TyyliNormaali2Ensimminenrivi2835pt"/>
        <w:ind w:left="0"/>
      </w:pPr>
    </w:p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Table 1. Extensions to the scope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21"/>
      </w:tblGrid>
      <w:tr w:rsidR="00397304" w:rsidRPr="006E31CE" w14:paraId="34F3B65B" w14:textId="77777777" w:rsidTr="00F63885">
        <w:trPr>
          <w:cantSplit/>
        </w:trPr>
        <w:tc>
          <w:tcPr>
            <w:tcW w:w="10024" w:type="dxa"/>
            <w:gridSpan w:val="2"/>
            <w:shd w:val="clear" w:color="auto" w:fill="auto"/>
          </w:tcPr>
          <w:p w14:paraId="22C68547" w14:textId="35A0D459" w:rsidR="00397304" w:rsidRPr="006E31CE" w:rsidRDefault="00397304" w:rsidP="00F63885">
            <w:pPr>
              <w:rPr>
                <w:b/>
              </w:rPr>
            </w:pPr>
            <w:r>
              <w:t>EXTENSIONS TO THE SCOPE</w:t>
            </w:r>
            <w:r>
              <w:br/>
              <w:t>(please add rows when needed)</w:t>
            </w:r>
            <w:r>
              <w:br/>
              <w:t>Also note language versions.</w:t>
            </w:r>
          </w:p>
        </w:tc>
      </w:tr>
      <w:tr w:rsidR="00397304" w:rsidRPr="003D1BD4" w14:paraId="1B6CA406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04A7986E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MANAGEMENT SYSTEMS</w:t>
            </w:r>
          </w:p>
          <w:p w14:paraId="2C8F5F7F" w14:textId="48D550CC" w:rsidR="00397304" w:rsidRPr="00495B3B" w:rsidRDefault="0054021E" w:rsidP="00F63885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</w:t>
            </w:r>
            <w:r>
              <w:rPr>
                <w:b/>
              </w:rPr>
              <w:t>iohjelma</w:t>
            </w:r>
            <w:proofErr w:type="spellEnd"/>
            <w:r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134F5312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</w:p>
          <w:p w14:paraId="65329B66" w14:textId="0BA2E52F" w:rsidR="00397304" w:rsidRPr="00495B3B" w:rsidRDefault="0054021E" w:rsidP="00F6388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Pr="00495B3B">
              <w:rPr>
                <w:b/>
              </w:rPr>
              <w:t>Toimiala</w:t>
            </w:r>
            <w:proofErr w:type="spellEnd"/>
            <w:r w:rsidRPr="00495B3B">
              <w:rPr>
                <w:b/>
              </w:rPr>
              <w:t xml:space="preserve"> (</w:t>
            </w:r>
            <w:r>
              <w:rPr>
                <w:b/>
              </w:rPr>
              <w:t xml:space="preserve">EA-, </w:t>
            </w:r>
            <w:r w:rsidRPr="00495B3B">
              <w:rPr>
                <w:b/>
              </w:rPr>
              <w:t>NACE-</w:t>
            </w:r>
            <w:proofErr w:type="spellStart"/>
            <w:r w:rsidRPr="00495B3B">
              <w:rPr>
                <w:b/>
              </w:rPr>
              <w:t>koodi</w:t>
            </w:r>
            <w:proofErr w:type="spellEnd"/>
            <w:r w:rsidRPr="00495B3B">
              <w:rPr>
                <w:b/>
              </w:rPr>
              <w:t>)</w:t>
            </w:r>
          </w:p>
          <w:p w14:paraId="61808B4B" w14:textId="77777777" w:rsidR="00397304" w:rsidRPr="00495B3B" w:rsidRDefault="00397304" w:rsidP="00F63885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Technical area (EA, NACE code)</w:t>
            </w:r>
          </w:p>
        </w:tc>
      </w:tr>
      <w:tr w:rsidR="00397304" w:rsidRPr="00495B3B" w14:paraId="56219FBE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31DD439C" w14:textId="77777777" w:rsidR="00397304" w:rsidRPr="00495B3B" w:rsidRDefault="00397304" w:rsidP="00F63885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107791D0" w14:textId="77777777" w:rsidR="00397304" w:rsidRPr="00495B3B" w:rsidRDefault="00397304" w:rsidP="00F63885">
            <w:pPr>
              <w:spacing w:before="20" w:after="20"/>
            </w:pPr>
          </w:p>
        </w:tc>
      </w:tr>
      <w:tr w:rsidR="00397304" w:rsidRPr="003D1BD4" w14:paraId="571CAEA8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62FA2B4A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PERSONS</w:t>
            </w:r>
          </w:p>
          <w:p w14:paraId="325BABF9" w14:textId="7B667452" w:rsidR="00397304" w:rsidRPr="00495B3B" w:rsidRDefault="0054021E" w:rsidP="00F63885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Sertifiointiohjelma</w:t>
            </w:r>
            <w:proofErr w:type="spellEnd"/>
            <w:r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01E12D21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</w:p>
          <w:p w14:paraId="368CEAE9" w14:textId="5638885A" w:rsidR="00397304" w:rsidRPr="00495B3B" w:rsidRDefault="0054021E" w:rsidP="00F63885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Sertifiointisektorit</w:t>
            </w:r>
            <w:proofErr w:type="spellEnd"/>
            <w:r w:rsidRPr="00495B3B">
              <w:rPr>
                <w:b/>
              </w:rPr>
              <w:t xml:space="preserve">, </w:t>
            </w:r>
            <w:proofErr w:type="spellStart"/>
            <w:r w:rsidRPr="00495B3B">
              <w:rPr>
                <w:b/>
              </w:rPr>
              <w:t>vaatimusasiakirja</w:t>
            </w:r>
            <w:proofErr w:type="spellEnd"/>
            <w:r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Certified sectors, certification criteria</w:t>
            </w:r>
          </w:p>
        </w:tc>
      </w:tr>
      <w:tr w:rsidR="00397304" w:rsidRPr="00495B3B" w14:paraId="12A757FB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026554DA" w14:textId="77777777" w:rsidR="00397304" w:rsidRPr="00495B3B" w:rsidRDefault="00397304" w:rsidP="00F63885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0474DF4E" w14:textId="77777777" w:rsidR="00397304" w:rsidRPr="00495B3B" w:rsidRDefault="00397304" w:rsidP="00F63885">
            <w:pPr>
              <w:spacing w:before="20" w:after="20"/>
            </w:pPr>
          </w:p>
        </w:tc>
      </w:tr>
      <w:tr w:rsidR="00397304" w:rsidRPr="003D1BD4" w14:paraId="5DBA0E6C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8E6FBD6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PRODUCTS</w:t>
            </w:r>
          </w:p>
          <w:p w14:paraId="10580C29" w14:textId="199C3338" w:rsidR="00397304" w:rsidRPr="00495B3B" w:rsidRDefault="003F060B" w:rsidP="00F63885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</w:t>
            </w:r>
            <w:r>
              <w:rPr>
                <w:b/>
              </w:rPr>
              <w:t>ohjelma</w:t>
            </w:r>
            <w:proofErr w:type="spellEnd"/>
            <w:r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D740BC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</w:p>
          <w:p w14:paraId="08DB3CD9" w14:textId="606266EB" w:rsidR="00397304" w:rsidRPr="00495B3B" w:rsidRDefault="003F060B" w:rsidP="00F63885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Tuote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palvelu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prosessivaatimukset</w:t>
            </w:r>
            <w:proofErr w:type="spellEnd"/>
            <w:r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Product/service/process specifications</w:t>
            </w:r>
          </w:p>
        </w:tc>
      </w:tr>
      <w:tr w:rsidR="00397304" w:rsidRPr="00C96465" w14:paraId="7C885483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5C82AE9" w14:textId="77777777" w:rsidR="00397304" w:rsidRPr="00C96465" w:rsidRDefault="00397304" w:rsidP="00F63885">
            <w:pPr>
              <w:spacing w:before="20" w:after="20"/>
              <w:rPr>
                <w:bCs/>
              </w:rPr>
            </w:pPr>
            <w:r>
              <w:t>or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B231924" w14:textId="77777777" w:rsidR="00397304" w:rsidRDefault="00397304" w:rsidP="00F63885">
            <w:pPr>
              <w:spacing w:before="20" w:after="20"/>
              <w:jc w:val="center"/>
              <w:rPr>
                <w:b/>
              </w:rPr>
            </w:pPr>
          </w:p>
        </w:tc>
      </w:tr>
      <w:tr w:rsidR="00397304" w:rsidRPr="00C96465" w14:paraId="31D7ED4A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51F2F03" w14:textId="6CF5E162" w:rsidR="00397304" w:rsidRDefault="003F060B" w:rsidP="00F63885">
            <w:pPr>
              <w:spacing w:before="20" w:after="20"/>
              <w:jc w:val="center"/>
              <w:rPr>
                <w:b/>
              </w:rPr>
            </w:pPr>
            <w:proofErr w:type="spellStart"/>
            <w:r w:rsidRPr="00F50A7B">
              <w:rPr>
                <w:b/>
              </w:rPr>
              <w:t>Todentamiskohde</w:t>
            </w:r>
            <w:proofErr w:type="spellEnd"/>
            <w:r w:rsidRPr="00F50A7B">
              <w:rPr>
                <w:b/>
              </w:rPr>
              <w:t xml:space="preserve">, </w:t>
            </w:r>
            <w:proofErr w:type="spellStart"/>
            <w:r w:rsidRPr="00F50A7B">
              <w:rPr>
                <w:b/>
              </w:rPr>
              <w:t>todentamisvaatimukset</w:t>
            </w:r>
            <w:proofErr w:type="spellEnd"/>
            <w:r>
              <w:rPr>
                <w:b/>
              </w:rPr>
              <w:br/>
            </w:r>
            <w:r w:rsidR="00397304" w:rsidRPr="006A3BA0">
              <w:rPr>
                <w:b/>
                <w:i/>
                <w:iCs/>
              </w:rPr>
              <w:t>Verification category, verification requirements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85B3EA9" w14:textId="33C9F584" w:rsidR="00397304" w:rsidRDefault="003F060B" w:rsidP="00F6388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="007C505C">
              <w:rPr>
                <w:b/>
              </w:rPr>
              <w:t>Todentamistoimialat</w:t>
            </w:r>
            <w:proofErr w:type="spellEnd"/>
          </w:p>
          <w:p w14:paraId="0F7FB88F" w14:textId="17691541" w:rsidR="00397304" w:rsidRDefault="007C505C" w:rsidP="00F63885">
            <w:pPr>
              <w:spacing w:before="20" w:after="20"/>
              <w:jc w:val="center"/>
              <w:rPr>
                <w:b/>
              </w:rPr>
            </w:pPr>
            <w:r w:rsidRPr="003D2F30">
              <w:rPr>
                <w:b/>
                <w:i/>
              </w:rPr>
              <w:t>Field of</w:t>
            </w:r>
            <w:r w:rsidR="00397304" w:rsidRPr="003D2F30">
              <w:rPr>
                <w:b/>
                <w:i/>
              </w:rPr>
              <w:t xml:space="preserve"> verification</w:t>
            </w:r>
          </w:p>
        </w:tc>
      </w:tr>
      <w:tr w:rsidR="00397304" w:rsidRPr="00C96465" w14:paraId="24CE81E2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3B6F138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5C50DA2B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13125ADF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215981E9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1D99413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2175EA2E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234D8CF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06E45BC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3C4549CF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3A5B8FC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47B66B75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0ECBA93C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92D7007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6F2F909C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28D5252F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36282050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3C6C7BC6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3FEF0146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14005624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6BF5634A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C96465" w14:paraId="49021F5B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F10A9C7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4D4E1ED8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</w:tbl>
    <w:p w14:paraId="5C0F74CF" w14:textId="492078FB" w:rsidR="00B600AA" w:rsidRDefault="00B600AA" w:rsidP="0075037B">
      <w:pPr>
        <w:pStyle w:val="TyyliNormaali2Ensimminenrivi2835pt"/>
        <w:ind w:left="0"/>
        <w:rPr>
          <w:b/>
        </w:rPr>
      </w:pPr>
    </w:p>
    <w:p w14:paraId="7DCE1DDB" w14:textId="2041CE9B" w:rsidR="0093678D" w:rsidRPr="000F5878" w:rsidRDefault="000F5878" w:rsidP="0075037B">
      <w:pPr>
        <w:pStyle w:val="TyyliNormaali2Ensimminenrivi2835pt"/>
        <w:ind w:left="0"/>
        <w:rPr>
          <w:bCs/>
        </w:rPr>
      </w:pPr>
      <w:r>
        <w:t>Table 2. Changes/updates to the scope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21"/>
      </w:tblGrid>
      <w:tr w:rsidR="00397304" w:rsidRPr="00BA27C0" w14:paraId="7F9091BA" w14:textId="77777777" w:rsidTr="00F63885">
        <w:trPr>
          <w:cantSplit/>
        </w:trPr>
        <w:tc>
          <w:tcPr>
            <w:tcW w:w="10024" w:type="dxa"/>
            <w:gridSpan w:val="2"/>
            <w:shd w:val="clear" w:color="auto" w:fill="auto"/>
          </w:tcPr>
          <w:p w14:paraId="734A2C40" w14:textId="2340DF7D" w:rsidR="00397304" w:rsidRPr="00BA27C0" w:rsidRDefault="00397304" w:rsidP="00F63885">
            <w:pPr>
              <w:rPr>
                <w:b/>
              </w:rPr>
            </w:pPr>
            <w:r>
              <w:t>CHANGES/UPDATES TO THE SCOPE</w:t>
            </w:r>
            <w:r>
              <w:br/>
              <w:t>(please add rows when needed)</w:t>
            </w:r>
            <w:r>
              <w:br/>
              <w:t>Also note language versions.</w:t>
            </w:r>
          </w:p>
        </w:tc>
      </w:tr>
      <w:tr w:rsidR="003F060B" w:rsidRPr="003D1BD4" w14:paraId="2547592D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68FBE2A0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MANAGEMENT SYSTEMS</w:t>
            </w:r>
          </w:p>
          <w:p w14:paraId="1C7E5BC0" w14:textId="22320D5C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</w:t>
            </w:r>
            <w:r>
              <w:rPr>
                <w:b/>
              </w:rPr>
              <w:t>iohjelma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67400EFE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</w:p>
          <w:p w14:paraId="1F8C1E63" w14:textId="77777777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Pr="00495B3B">
              <w:rPr>
                <w:b/>
              </w:rPr>
              <w:t>Toimiala</w:t>
            </w:r>
            <w:proofErr w:type="spellEnd"/>
            <w:r w:rsidRPr="00495B3B">
              <w:rPr>
                <w:b/>
              </w:rPr>
              <w:t xml:space="preserve"> (</w:t>
            </w:r>
            <w:r>
              <w:rPr>
                <w:b/>
              </w:rPr>
              <w:t xml:space="preserve">EA-, </w:t>
            </w:r>
            <w:r w:rsidRPr="00495B3B">
              <w:rPr>
                <w:b/>
              </w:rPr>
              <w:t>NACE-</w:t>
            </w:r>
            <w:proofErr w:type="spellStart"/>
            <w:r w:rsidRPr="00495B3B">
              <w:rPr>
                <w:b/>
              </w:rPr>
              <w:t>koodi</w:t>
            </w:r>
            <w:proofErr w:type="spellEnd"/>
            <w:r w:rsidRPr="00495B3B">
              <w:rPr>
                <w:b/>
              </w:rPr>
              <w:t>)</w:t>
            </w:r>
          </w:p>
          <w:p w14:paraId="150CC0A6" w14:textId="5D7675F5" w:rsidR="003F060B" w:rsidRPr="00495B3B" w:rsidRDefault="003F060B" w:rsidP="003F060B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Technical area (EA, NACE code)</w:t>
            </w:r>
          </w:p>
        </w:tc>
      </w:tr>
      <w:tr w:rsidR="003F060B" w:rsidRPr="00495B3B" w14:paraId="2554AD1C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3D34E804" w14:textId="7C557615" w:rsidR="003F060B" w:rsidRPr="00495B3B" w:rsidRDefault="003F060B" w:rsidP="003F060B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31B5C509" w14:textId="77777777" w:rsidR="003F060B" w:rsidRPr="00495B3B" w:rsidRDefault="003F060B" w:rsidP="003F060B">
            <w:pPr>
              <w:spacing w:before="20" w:after="20"/>
            </w:pPr>
          </w:p>
        </w:tc>
      </w:tr>
      <w:tr w:rsidR="003F060B" w:rsidRPr="003D1BD4" w14:paraId="413FD6A6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1424F222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PERSONS</w:t>
            </w:r>
          </w:p>
          <w:p w14:paraId="589E366C" w14:textId="6869B96C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5671AF14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</w:p>
          <w:p w14:paraId="740D6746" w14:textId="62567279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Sertifiointisektorit</w:t>
            </w:r>
            <w:proofErr w:type="spellEnd"/>
            <w:r w:rsidRPr="00495B3B">
              <w:rPr>
                <w:b/>
              </w:rPr>
              <w:t xml:space="preserve">, </w:t>
            </w:r>
            <w:proofErr w:type="spellStart"/>
            <w:r w:rsidRPr="00495B3B">
              <w:rPr>
                <w:b/>
              </w:rPr>
              <w:t>vaatimusasiakirja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Certified sectors, certification criteria</w:t>
            </w:r>
          </w:p>
        </w:tc>
      </w:tr>
      <w:tr w:rsidR="003F060B" w:rsidRPr="00495B3B" w14:paraId="366C8FFE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491A7FA3" w14:textId="260585C8" w:rsidR="003F060B" w:rsidRPr="00495B3B" w:rsidRDefault="003F060B" w:rsidP="003F060B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189F682F" w14:textId="77777777" w:rsidR="003F060B" w:rsidRPr="00495B3B" w:rsidRDefault="003F060B" w:rsidP="003F060B">
            <w:pPr>
              <w:spacing w:before="20" w:after="20"/>
            </w:pPr>
          </w:p>
        </w:tc>
      </w:tr>
      <w:tr w:rsidR="003F060B" w:rsidRPr="00495B3B" w14:paraId="441569A4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AA8F01A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PRODUCTS</w:t>
            </w:r>
          </w:p>
          <w:p w14:paraId="1B3B68CF" w14:textId="3E10150C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</w:t>
            </w:r>
            <w:r>
              <w:rPr>
                <w:b/>
              </w:rPr>
              <w:t>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31AAAF4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</w:p>
          <w:p w14:paraId="4C5DC32D" w14:textId="111D401D" w:rsidR="003F060B" w:rsidRPr="00495B3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Tuote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palvelu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prosessivaatimukset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Product/service/process specifications</w:t>
            </w:r>
          </w:p>
        </w:tc>
      </w:tr>
      <w:tr w:rsidR="003F060B" w:rsidRPr="00495B3B" w14:paraId="59F6B888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4829FAF" w14:textId="4268A7CD" w:rsidR="003F060B" w:rsidRPr="00C96465" w:rsidRDefault="003F060B" w:rsidP="003F060B">
            <w:pPr>
              <w:spacing w:before="20" w:after="20"/>
              <w:rPr>
                <w:bCs/>
              </w:rPr>
            </w:pPr>
            <w:r>
              <w:lastRenderedPageBreak/>
              <w:t>or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234ADA8" w14:textId="77777777" w:rsidR="003F060B" w:rsidRDefault="003F060B" w:rsidP="003F060B">
            <w:pPr>
              <w:spacing w:before="20" w:after="20"/>
              <w:jc w:val="center"/>
              <w:rPr>
                <w:b/>
              </w:rPr>
            </w:pPr>
          </w:p>
        </w:tc>
      </w:tr>
      <w:tr w:rsidR="003F060B" w:rsidRPr="00495B3B" w14:paraId="227A201C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9122394" w14:textId="738786CA" w:rsidR="003F060B" w:rsidRDefault="003F060B" w:rsidP="003F060B">
            <w:pPr>
              <w:spacing w:before="20" w:after="20"/>
              <w:jc w:val="center"/>
              <w:rPr>
                <w:b/>
              </w:rPr>
            </w:pPr>
            <w:proofErr w:type="spellStart"/>
            <w:r w:rsidRPr="00F50A7B">
              <w:rPr>
                <w:b/>
              </w:rPr>
              <w:t>Todentamiskohde</w:t>
            </w:r>
            <w:proofErr w:type="spellEnd"/>
            <w:r w:rsidRPr="00F50A7B">
              <w:rPr>
                <w:b/>
              </w:rPr>
              <w:t xml:space="preserve">, </w:t>
            </w:r>
            <w:proofErr w:type="spellStart"/>
            <w:r w:rsidRPr="00F50A7B">
              <w:rPr>
                <w:b/>
              </w:rPr>
              <w:t>todentamisvaatimukset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Verification category, verification requirements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F66445A" w14:textId="77777777" w:rsidR="007C505C" w:rsidRDefault="003F060B" w:rsidP="007C505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="007C505C">
              <w:rPr>
                <w:b/>
              </w:rPr>
              <w:t>Todentamistoimialat</w:t>
            </w:r>
            <w:proofErr w:type="spellEnd"/>
          </w:p>
          <w:p w14:paraId="2C325881" w14:textId="6158DDF3" w:rsidR="003F060B" w:rsidRDefault="007C505C" w:rsidP="007C505C">
            <w:pPr>
              <w:spacing w:before="20" w:after="20"/>
              <w:jc w:val="center"/>
              <w:rPr>
                <w:b/>
              </w:rPr>
            </w:pPr>
            <w:r w:rsidRPr="003D2F30">
              <w:rPr>
                <w:b/>
                <w:i/>
              </w:rPr>
              <w:t>Field of verification</w:t>
            </w:r>
          </w:p>
        </w:tc>
      </w:tr>
      <w:tr w:rsidR="00397304" w:rsidRPr="00495B3B" w14:paraId="24ED0B46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22EA471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12676DD4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0595023C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34D64B2E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1C0EF9E2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7BEBD0BA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08374F0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E29FD6C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44EC439C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20B36E20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1E949386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75FAEEBC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36EA9FE6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6205076E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6E1D0D51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36A59217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8E2567F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1B9108F1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6B94CBB1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46573B76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3E4688C6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2610CEAF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6DD5CDD6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</w:tbl>
    <w:p w14:paraId="4D970C94" w14:textId="76F028DA" w:rsidR="0014308B" w:rsidRDefault="0014308B" w:rsidP="00195628">
      <w:pPr>
        <w:pStyle w:val="TyyliNormaali2Ensimminenrivi2835pt"/>
        <w:rPr>
          <w:b/>
        </w:rPr>
      </w:pPr>
    </w:p>
    <w:p w14:paraId="765C1F04" w14:textId="402DC648" w:rsidR="0093678D" w:rsidRPr="000F5878" w:rsidRDefault="0093678D" w:rsidP="000F5878">
      <w:pPr>
        <w:pStyle w:val="TyyliNormaali2Ensimminenrivi2835pt"/>
        <w:ind w:left="0"/>
        <w:rPr>
          <w:bCs/>
        </w:rPr>
      </w:pPr>
      <w:r>
        <w:t>Table 3. Reductions to the scope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21"/>
      </w:tblGrid>
      <w:tr w:rsidR="00397304" w:rsidRPr="00BA27C0" w14:paraId="7F4DAE59" w14:textId="77777777" w:rsidTr="00F63885">
        <w:trPr>
          <w:cantSplit/>
        </w:trPr>
        <w:tc>
          <w:tcPr>
            <w:tcW w:w="10024" w:type="dxa"/>
            <w:gridSpan w:val="2"/>
            <w:shd w:val="clear" w:color="auto" w:fill="auto"/>
          </w:tcPr>
          <w:p w14:paraId="1053F0E8" w14:textId="19C1B4D0" w:rsidR="00397304" w:rsidRPr="00BA27C0" w:rsidRDefault="00397304" w:rsidP="00F63885">
            <w:pPr>
              <w:rPr>
                <w:b/>
              </w:rPr>
            </w:pPr>
            <w:r>
              <w:t>REDUCTIONS TO THE SCOPE</w:t>
            </w:r>
            <w:r>
              <w:br/>
              <w:t>(please add rows when needed)</w:t>
            </w:r>
            <w:r>
              <w:br/>
              <w:t>Also note language versions.</w:t>
            </w:r>
          </w:p>
        </w:tc>
      </w:tr>
      <w:tr w:rsidR="00C40C70" w:rsidRPr="003D1BD4" w14:paraId="2B737A40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5F8A9F76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MANAGEMENT SYSTEMS</w:t>
            </w:r>
          </w:p>
          <w:p w14:paraId="7A99E4B8" w14:textId="6414658E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</w:t>
            </w:r>
            <w:r>
              <w:rPr>
                <w:b/>
              </w:rPr>
              <w:t>iohjelma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07985345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</w:p>
          <w:p w14:paraId="79BF343D" w14:textId="77777777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Pr="00495B3B">
              <w:rPr>
                <w:b/>
              </w:rPr>
              <w:t>Toimiala</w:t>
            </w:r>
            <w:proofErr w:type="spellEnd"/>
            <w:r w:rsidRPr="00495B3B">
              <w:rPr>
                <w:b/>
              </w:rPr>
              <w:t xml:space="preserve"> (</w:t>
            </w:r>
            <w:r>
              <w:rPr>
                <w:b/>
              </w:rPr>
              <w:t xml:space="preserve">EA-, </w:t>
            </w:r>
            <w:r w:rsidRPr="00495B3B">
              <w:rPr>
                <w:b/>
              </w:rPr>
              <w:t>NACE-</w:t>
            </w:r>
            <w:proofErr w:type="spellStart"/>
            <w:r w:rsidRPr="00495B3B">
              <w:rPr>
                <w:b/>
              </w:rPr>
              <w:t>koodi</w:t>
            </w:r>
            <w:proofErr w:type="spellEnd"/>
            <w:r w:rsidRPr="00495B3B">
              <w:rPr>
                <w:b/>
              </w:rPr>
              <w:t>)</w:t>
            </w:r>
          </w:p>
          <w:p w14:paraId="71141B98" w14:textId="3743EE83" w:rsidR="00C40C70" w:rsidRPr="00495B3B" w:rsidRDefault="00C40C70" w:rsidP="00C40C70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Technical area (EA, NACE code)</w:t>
            </w:r>
          </w:p>
        </w:tc>
      </w:tr>
      <w:tr w:rsidR="00C40C70" w:rsidRPr="00495B3B" w14:paraId="1E28295D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0825AF9D" w14:textId="65EFD25B" w:rsidR="00C40C70" w:rsidRPr="00495B3B" w:rsidRDefault="00C40C70" w:rsidP="00C40C70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28CEBCA7" w14:textId="77777777" w:rsidR="00C40C70" w:rsidRPr="00495B3B" w:rsidRDefault="00C40C70" w:rsidP="00C40C70">
            <w:pPr>
              <w:spacing w:before="20" w:after="20"/>
            </w:pPr>
          </w:p>
        </w:tc>
      </w:tr>
      <w:tr w:rsidR="00C40C70" w:rsidRPr="003D1BD4" w14:paraId="2AD1A74A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2832EFBA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PERSONS</w:t>
            </w:r>
          </w:p>
          <w:p w14:paraId="53AC1989" w14:textId="4523831E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42A305E0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</w:p>
          <w:p w14:paraId="53E59D55" w14:textId="03252896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Sertifiointisektorit</w:t>
            </w:r>
            <w:proofErr w:type="spellEnd"/>
            <w:r w:rsidRPr="00495B3B">
              <w:rPr>
                <w:b/>
              </w:rPr>
              <w:t xml:space="preserve">, </w:t>
            </w:r>
            <w:proofErr w:type="spellStart"/>
            <w:r w:rsidRPr="00495B3B">
              <w:rPr>
                <w:b/>
              </w:rPr>
              <w:t>vaatimusasiakirja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Certified sectors, certification criteria</w:t>
            </w:r>
          </w:p>
        </w:tc>
      </w:tr>
      <w:tr w:rsidR="00C40C70" w:rsidRPr="00495B3B" w14:paraId="02D0BEAD" w14:textId="77777777" w:rsidTr="00F63885">
        <w:trPr>
          <w:cantSplit/>
        </w:trPr>
        <w:tc>
          <w:tcPr>
            <w:tcW w:w="4503" w:type="dxa"/>
            <w:shd w:val="clear" w:color="auto" w:fill="auto"/>
          </w:tcPr>
          <w:p w14:paraId="480B7A74" w14:textId="6F7E0FB4" w:rsidR="00C40C70" w:rsidRPr="00495B3B" w:rsidRDefault="00C40C70" w:rsidP="00C40C70">
            <w:pPr>
              <w:spacing w:before="20" w:after="20"/>
            </w:pPr>
            <w:r>
              <w:t>or</w:t>
            </w:r>
          </w:p>
        </w:tc>
        <w:tc>
          <w:tcPr>
            <w:tcW w:w="5521" w:type="dxa"/>
            <w:shd w:val="clear" w:color="auto" w:fill="auto"/>
          </w:tcPr>
          <w:p w14:paraId="7B65934C" w14:textId="77777777" w:rsidR="00C40C70" w:rsidRPr="00495B3B" w:rsidRDefault="00C40C70" w:rsidP="00C40C70">
            <w:pPr>
              <w:spacing w:before="20" w:after="20"/>
            </w:pPr>
          </w:p>
        </w:tc>
      </w:tr>
      <w:tr w:rsidR="00C40C70" w:rsidRPr="00495B3B" w14:paraId="6B53F486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22AA64C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CERTIFICATION OF PRODUCTS</w:t>
            </w:r>
          </w:p>
          <w:p w14:paraId="4A2337C6" w14:textId="293A7ABE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Sertifiointi</w:t>
            </w:r>
            <w:r>
              <w:rPr>
                <w:b/>
              </w:rPr>
              <w:t>ohjelma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Certification scheme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36B38D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</w:p>
          <w:p w14:paraId="055A113D" w14:textId="5592EFA1" w:rsidR="00C40C70" w:rsidRPr="00495B3B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495B3B">
              <w:rPr>
                <w:b/>
              </w:rPr>
              <w:t>Tuote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palvelu</w:t>
            </w:r>
            <w:proofErr w:type="spellEnd"/>
            <w:r w:rsidRPr="00495B3B">
              <w:rPr>
                <w:b/>
              </w:rPr>
              <w:t xml:space="preserve">-, </w:t>
            </w:r>
            <w:proofErr w:type="spellStart"/>
            <w:r w:rsidRPr="00495B3B">
              <w:rPr>
                <w:b/>
              </w:rPr>
              <w:t>prosessivaatimukset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Product/service/process specifications</w:t>
            </w:r>
          </w:p>
        </w:tc>
      </w:tr>
      <w:tr w:rsidR="00C40C70" w:rsidRPr="00495B3B" w14:paraId="43B52F0F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ED8AEB2" w14:textId="710D3A55" w:rsidR="00C40C70" w:rsidRPr="00C96465" w:rsidRDefault="00C40C70" w:rsidP="00C40C70">
            <w:pPr>
              <w:spacing w:before="20" w:after="20"/>
              <w:rPr>
                <w:bCs/>
              </w:rPr>
            </w:pPr>
            <w:r>
              <w:t>or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9B29970" w14:textId="77777777" w:rsidR="00C40C70" w:rsidRDefault="00C40C70" w:rsidP="00C40C70">
            <w:pPr>
              <w:spacing w:before="20" w:after="20"/>
              <w:jc w:val="center"/>
              <w:rPr>
                <w:b/>
              </w:rPr>
            </w:pPr>
          </w:p>
        </w:tc>
      </w:tr>
      <w:tr w:rsidR="00C40C70" w:rsidRPr="00495B3B" w14:paraId="3FFEE437" w14:textId="77777777" w:rsidTr="00F6388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8DB3655" w14:textId="0E9E8488" w:rsidR="00C40C70" w:rsidRDefault="00C40C70" w:rsidP="00C40C70">
            <w:pPr>
              <w:spacing w:before="20" w:after="20"/>
              <w:jc w:val="center"/>
              <w:rPr>
                <w:b/>
              </w:rPr>
            </w:pPr>
            <w:proofErr w:type="spellStart"/>
            <w:r w:rsidRPr="00F50A7B">
              <w:rPr>
                <w:b/>
              </w:rPr>
              <w:t>Todentamiskohde</w:t>
            </w:r>
            <w:proofErr w:type="spellEnd"/>
            <w:r w:rsidRPr="00F50A7B">
              <w:rPr>
                <w:b/>
              </w:rPr>
              <w:t xml:space="preserve">, </w:t>
            </w:r>
            <w:proofErr w:type="spellStart"/>
            <w:r w:rsidRPr="00F50A7B">
              <w:rPr>
                <w:b/>
              </w:rPr>
              <w:t>todentamisvaatimukset</w:t>
            </w:r>
            <w:proofErr w:type="spellEnd"/>
            <w:r>
              <w:rPr>
                <w:b/>
              </w:rPr>
              <w:br/>
            </w:r>
            <w:r w:rsidRPr="007C505C">
              <w:rPr>
                <w:b/>
                <w:i/>
                <w:iCs/>
              </w:rPr>
              <w:t>Verification category, verification requirements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D13DA7F" w14:textId="77777777" w:rsidR="007C505C" w:rsidRDefault="00C40C70" w:rsidP="007C505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="007C505C">
              <w:rPr>
                <w:b/>
              </w:rPr>
              <w:t>Todentamistoimialat</w:t>
            </w:r>
            <w:proofErr w:type="spellEnd"/>
          </w:p>
          <w:p w14:paraId="5FAE6253" w14:textId="3DB20FA1" w:rsidR="00C40C70" w:rsidRDefault="007C505C" w:rsidP="007C505C">
            <w:pPr>
              <w:spacing w:before="20" w:after="20"/>
              <w:jc w:val="center"/>
              <w:rPr>
                <w:b/>
              </w:rPr>
            </w:pPr>
            <w:r w:rsidRPr="003D2F30">
              <w:rPr>
                <w:b/>
                <w:i/>
              </w:rPr>
              <w:t>Field of verification</w:t>
            </w:r>
          </w:p>
        </w:tc>
      </w:tr>
      <w:tr w:rsidR="00397304" w:rsidRPr="00495B3B" w14:paraId="1485102C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3085F88F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1E9D52FA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5129EC83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4FCA292C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199A57E0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08EFDD21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50634A03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C1B2890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63BFDEB6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7502F308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D327504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67BE5EAB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52CFD82A" w14:textId="4BD6D495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0AA49A41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  <w:tr w:rsidR="00397304" w:rsidRPr="00495B3B" w14:paraId="17ADA717" w14:textId="77777777" w:rsidTr="00F63885">
        <w:trPr>
          <w:cantSplit/>
        </w:trPr>
        <w:tc>
          <w:tcPr>
            <w:tcW w:w="4503" w:type="dxa"/>
            <w:shd w:val="pct15" w:color="auto" w:fill="auto"/>
          </w:tcPr>
          <w:p w14:paraId="0D42A2A9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5521" w:type="dxa"/>
            <w:shd w:val="pct15" w:color="auto" w:fill="auto"/>
          </w:tcPr>
          <w:p w14:paraId="5066ED62" w14:textId="77777777" w:rsidR="00397304" w:rsidRPr="006E31CE" w:rsidRDefault="00397304" w:rsidP="00F63885">
            <w:pPr>
              <w:spacing w:before="20" w:after="20"/>
              <w:rPr>
                <w:b/>
                <w:sz w:val="20"/>
              </w:rPr>
            </w:pPr>
          </w:p>
        </w:tc>
      </w:tr>
    </w:tbl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435A9EA0" w:rsidR="00B13A9F" w:rsidRPr="00FB3DFC" w:rsidRDefault="00260B4E">
      <w:r>
        <w:t>Representative of the certification body/verifier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2F22C82D" w:rsidR="000408A7" w:rsidRPr="000408A7" w:rsidRDefault="00000000" w:rsidP="005A6D16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en-GB"/>
                  <w:storeMappedDataAs w:val="dateTime"/>
                  <w:calendar w:val="gregorian"/>
                </w:date>
              </w:sdtPr>
              <w:sdtContent>
                <w:proofErr w:type="spellStart"/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spellEnd"/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1226F8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1226F8">
            <w:pPr>
              <w:spacing w:before="20"/>
              <w:jc w:val="both"/>
            </w:pPr>
            <w:r>
              <w:t>Name</w:t>
            </w:r>
          </w:p>
        </w:tc>
      </w:tr>
    </w:tbl>
    <w:p w14:paraId="7BADF61C" w14:textId="77777777" w:rsidR="001632F6" w:rsidRPr="0075037B" w:rsidRDefault="0021044A" w:rsidP="006D3AA3">
      <w:pPr>
        <w:pStyle w:val="Otsikko1"/>
        <w:numPr>
          <w:ilvl w:val="0"/>
          <w:numId w:val="5"/>
        </w:numPr>
        <w:spacing w:before="360" w:after="240"/>
        <w:ind w:left="426" w:hanging="426"/>
        <w:rPr>
          <w:sz w:val="24"/>
          <w:szCs w:val="24"/>
        </w:rPr>
      </w:pPr>
      <w:bookmarkStart w:id="1" w:name="_Ref349303954"/>
      <w:r>
        <w:rPr>
          <w:sz w:val="24"/>
          <w:szCs w:val="24"/>
        </w:rPr>
        <w:t>LIST OF APPENDICES</w:t>
      </w:r>
      <w:bookmarkEnd w:id="1"/>
    </w:p>
    <w:p w14:paraId="6FE97072" w14:textId="75153BD1" w:rsidR="00CF4558" w:rsidRPr="00CF4558" w:rsidRDefault="00C40C70" w:rsidP="00F84EFC">
      <w:pPr>
        <w:pStyle w:val="listanumeroitu"/>
        <w:numPr>
          <w:ilvl w:val="0"/>
          <w:numId w:val="0"/>
        </w:numPr>
        <w:jc w:val="both"/>
        <w:rPr>
          <w:rFonts w:cs="Arial"/>
          <w:b/>
          <w:noProof/>
          <w:szCs w:val="22"/>
        </w:rPr>
      </w:pPr>
      <w:bookmarkStart w:id="2" w:name="_Hlk12969101"/>
      <w:r>
        <w:rPr>
          <w:b/>
          <w:bCs/>
        </w:rPr>
        <w:t>To</w:t>
      </w:r>
      <w:r w:rsidRPr="00C40C70">
        <w:rPr>
          <w:b/>
          <w:bCs/>
        </w:rPr>
        <w:t xml:space="preserve"> lead assessor</w:t>
      </w:r>
      <w:r w:rsidR="00CC3971">
        <w:rPr>
          <w:b/>
          <w:bCs/>
        </w:rPr>
        <w:t>:</w:t>
      </w:r>
      <w:r>
        <w:t xml:space="preserve"> p</w:t>
      </w:r>
      <w:r w:rsidR="00CF4558">
        <w:t>lease return all</w:t>
      </w:r>
      <w:r>
        <w:t xml:space="preserve"> the </w:t>
      </w:r>
      <w:r w:rsidR="00CF4558">
        <w:t>material listed below.</w:t>
      </w:r>
    </w:p>
    <w:p w14:paraId="30294A91" w14:textId="4AA4C70C" w:rsidR="00CF4558" w:rsidRDefault="00C40C70" w:rsidP="00CF4558">
      <w:pPr>
        <w:jc w:val="both"/>
        <w:rPr>
          <w:rFonts w:cs="Arial"/>
          <w:b/>
          <w:noProof/>
          <w:szCs w:val="22"/>
        </w:rPr>
      </w:pPr>
      <w:r w:rsidRPr="00C40C70">
        <w:rPr>
          <w:b/>
          <w:bCs/>
        </w:rPr>
        <w:t>To</w:t>
      </w:r>
      <w:r>
        <w:t xml:space="preserve"> </w:t>
      </w:r>
      <w:r>
        <w:rPr>
          <w:b/>
          <w:bCs/>
        </w:rPr>
        <w:t>technical assessors</w:t>
      </w:r>
      <w:r w:rsidR="00CC3971">
        <w:rPr>
          <w:b/>
          <w:bCs/>
        </w:rPr>
        <w:t>:</w:t>
      </w:r>
      <w:r>
        <w:t xml:space="preserve"> p</w:t>
      </w:r>
      <w:r w:rsidR="00CF4558">
        <w:t xml:space="preserve">lease return the material </w:t>
      </w:r>
      <w:r>
        <w:t xml:space="preserve">listed </w:t>
      </w:r>
      <w:r w:rsidR="00CF4558">
        <w:t xml:space="preserve">below regarding their assessment area, apart from Appendix 6 (Management review), and, </w:t>
      </w:r>
      <w:r>
        <w:t>regarding</w:t>
      </w:r>
      <w:r w:rsidR="00CF4558">
        <w:t xml:space="preserve"> internal audits, only reports regarding the assessment area in question (Appendix 5).</w:t>
      </w:r>
    </w:p>
    <w:p w14:paraId="4D3987C3" w14:textId="0D660B72" w:rsidR="00F84EFC" w:rsidRDefault="00F84EFC" w:rsidP="00CF4558">
      <w:pPr>
        <w:jc w:val="both"/>
        <w:rPr>
          <w:rFonts w:cs="Arial"/>
          <w:b/>
          <w:noProof/>
          <w:szCs w:val="22"/>
        </w:rPr>
      </w:pPr>
      <w:r>
        <w:t xml:space="preserve">Please return the </w:t>
      </w:r>
      <w:r>
        <w:rPr>
          <w:b/>
          <w:bCs/>
        </w:rPr>
        <w:t>completed material request form</w:t>
      </w:r>
      <w:r>
        <w:t xml:space="preserve"> to </w:t>
      </w:r>
      <w:r w:rsidR="00C40C70">
        <w:t xml:space="preserve">both </w:t>
      </w:r>
      <w:r>
        <w:t xml:space="preserve">lead assessor and technical assessors. Save the form as: </w:t>
      </w:r>
      <w:r>
        <w:rPr>
          <w:i/>
          <w:iCs/>
        </w:rPr>
        <w:t>SXXX material yyyy.docx</w:t>
      </w:r>
      <w:r>
        <w:t xml:space="preserve">, where </w:t>
      </w:r>
      <w:proofErr w:type="spellStart"/>
      <w:r>
        <w:t>yyyy</w:t>
      </w:r>
      <w:proofErr w:type="spellEnd"/>
      <w:r>
        <w:t xml:space="preserve"> = assessment year.</w:t>
      </w:r>
    </w:p>
    <w:p w14:paraId="1692C017" w14:textId="3D5F7CF0" w:rsidR="003B58E3" w:rsidRDefault="003B58E3" w:rsidP="00F81596">
      <w:pPr>
        <w:pStyle w:val="listanumeroitu"/>
        <w:numPr>
          <w:ilvl w:val="0"/>
          <w:numId w:val="0"/>
        </w:numPr>
        <w:tabs>
          <w:tab w:val="left" w:pos="993"/>
        </w:tabs>
        <w:spacing w:before="0" w:after="0"/>
        <w:ind w:left="993" w:hanging="142"/>
        <w:rPr>
          <w:rFonts w:cs="Arial"/>
        </w:rPr>
      </w:pPr>
      <w:bookmarkStart w:id="3" w:name="_Hlk13117546"/>
      <w:bookmarkStart w:id="4" w:name="_Hlk68699573"/>
      <w:bookmarkEnd w:id="2"/>
    </w:p>
    <w:bookmarkEnd w:id="3"/>
    <w:bookmarkEnd w:id="4"/>
    <w:p w14:paraId="4E451684" w14:textId="6674F253" w:rsidR="00356FB2" w:rsidRPr="00421199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spacing w:after="360"/>
        <w:ind w:left="567" w:hanging="567"/>
        <w:jc w:val="both"/>
        <w:rPr>
          <w:rFonts w:cs="Arial"/>
          <w:szCs w:val="22"/>
        </w:rPr>
      </w:pPr>
      <w:r>
        <w:t>Appendix</w:t>
      </w:r>
      <w:r>
        <w:tab/>
        <w:t xml:space="preserve">Information about the technical </w:t>
      </w:r>
      <w:r w:rsidR="007C505C">
        <w:t>managers</w:t>
      </w:r>
      <w:r>
        <w:t xml:space="preserve"> for the field(s) of assessment, including changes </w:t>
      </w:r>
    </w:p>
    <w:p w14:paraId="4B7DAD94" w14:textId="77777777" w:rsidR="00356FB2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spacing w:after="360"/>
        <w:ind w:left="567" w:hanging="567"/>
        <w:jc w:val="both"/>
        <w:rPr>
          <w:rFonts w:cs="Arial"/>
          <w:szCs w:val="22"/>
        </w:rPr>
      </w:pPr>
      <w:r>
        <w:t>Appendix</w:t>
      </w:r>
      <w:r>
        <w:tab/>
        <w:t>Information about possible extensions or other updates to the scope</w:t>
      </w:r>
    </w:p>
    <w:p w14:paraId="2F78E8A0" w14:textId="43196844" w:rsidR="00356FB2" w:rsidRPr="00CC552D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 w:rsidRPr="00CC552D">
        <w:t>Requested change to the scope, entered in the table in Section 1</w:t>
      </w:r>
    </w:p>
    <w:p w14:paraId="4C80FE24" w14:textId="244917AA" w:rsidR="00356FB2" w:rsidRPr="009C4E6A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 w:rsidRPr="00CC552D">
        <w:t>Instructions for procedures,</w:t>
      </w:r>
      <w:r>
        <w:t xml:space="preserve"> </w:t>
      </w:r>
      <w:r w:rsidR="00634C8D">
        <w:t xml:space="preserve">possible </w:t>
      </w:r>
      <w:r>
        <w:t>special instructions</w:t>
      </w:r>
      <w:r w:rsidR="00634C8D">
        <w:t>,</w:t>
      </w:r>
      <w:r>
        <w:t xml:space="preserve"> repor</w:t>
      </w:r>
      <w:r w:rsidR="00634C8D">
        <w:t xml:space="preserve">ting forms </w:t>
      </w:r>
      <w:r>
        <w:t>or other forms related to the change</w:t>
      </w:r>
    </w:p>
    <w:p w14:paraId="0BA297E1" w14:textId="77777777" w:rsidR="00356FB2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>
        <w:t>Personal qualifications related to the change, including justification</w:t>
      </w:r>
    </w:p>
    <w:p w14:paraId="77A93C52" w14:textId="77777777" w:rsidR="00356FB2" w:rsidRPr="009C4E6A" w:rsidRDefault="00356FB2" w:rsidP="00356FB2">
      <w:pPr>
        <w:pStyle w:val="listanumeroitu"/>
        <w:numPr>
          <w:ilvl w:val="0"/>
          <w:numId w:val="0"/>
        </w:numPr>
        <w:spacing w:before="0" w:after="0"/>
        <w:ind w:left="1418"/>
        <w:jc w:val="both"/>
        <w:rPr>
          <w:rFonts w:cs="Arial"/>
          <w:szCs w:val="22"/>
        </w:rPr>
      </w:pPr>
    </w:p>
    <w:p w14:paraId="327C0EB9" w14:textId="6733F37D" w:rsidR="00356FB2" w:rsidRPr="00CC552D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jc w:val="both"/>
        <w:rPr>
          <w:rFonts w:cs="Arial"/>
          <w:szCs w:val="22"/>
        </w:rPr>
      </w:pPr>
      <w:r w:rsidRPr="00CC552D">
        <w:t>Appendix</w:t>
      </w:r>
      <w:r w:rsidRPr="00CC552D">
        <w:tab/>
        <w:t xml:space="preserve">Relevant </w:t>
      </w:r>
      <w:r w:rsidR="00CC552D" w:rsidRPr="00CC552D">
        <w:t xml:space="preserve">documentation of the </w:t>
      </w:r>
      <w:r w:rsidRPr="00CC552D">
        <w:t>management system, including information about the changes</w:t>
      </w:r>
    </w:p>
    <w:p w14:paraId="5C4DAFA3" w14:textId="77777777" w:rsidR="00356FB2" w:rsidRPr="00CC552D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 w:rsidRPr="00CC552D">
        <w:t>Description of the organisation and responsible persons</w:t>
      </w:r>
    </w:p>
    <w:p w14:paraId="2B57F7A7" w14:textId="74F868D3" w:rsidR="00356FB2" w:rsidRPr="00CC552D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 w:rsidRPr="00CC552D">
        <w:t xml:space="preserve">Central </w:t>
      </w:r>
      <w:r w:rsidR="00634C8D" w:rsidRPr="00CC552D">
        <w:t xml:space="preserve">operating </w:t>
      </w:r>
      <w:r w:rsidRPr="00CC552D">
        <w:t>principles/policies</w:t>
      </w:r>
    </w:p>
    <w:p w14:paraId="68C489AC" w14:textId="1E601FF0" w:rsidR="00356FB2" w:rsidRPr="00CC552D" w:rsidRDefault="00356FB2" w:rsidP="00356FB2">
      <w:pPr>
        <w:pStyle w:val="listanumeroitu"/>
        <w:numPr>
          <w:ilvl w:val="0"/>
          <w:numId w:val="6"/>
        </w:numPr>
        <w:spacing w:before="0" w:after="0"/>
        <w:ind w:left="1418" w:hanging="709"/>
        <w:jc w:val="both"/>
        <w:rPr>
          <w:rFonts w:cs="Arial"/>
          <w:szCs w:val="22"/>
        </w:rPr>
      </w:pPr>
      <w:r w:rsidRPr="00CC552D">
        <w:t>Operating instructions/instructions</w:t>
      </w:r>
      <w:r w:rsidR="00CC552D" w:rsidRPr="00CC552D">
        <w:t xml:space="preserve"> for procedures</w:t>
      </w:r>
    </w:p>
    <w:p w14:paraId="56E27AAD" w14:textId="77777777" w:rsidR="00356FB2" w:rsidRDefault="00356FB2" w:rsidP="00356FB2">
      <w:pPr>
        <w:pStyle w:val="listanumeroitu"/>
        <w:numPr>
          <w:ilvl w:val="0"/>
          <w:numId w:val="0"/>
        </w:numPr>
        <w:spacing w:before="0"/>
        <w:jc w:val="both"/>
        <w:rPr>
          <w:rFonts w:cs="Arial"/>
          <w:szCs w:val="22"/>
        </w:rPr>
      </w:pPr>
    </w:p>
    <w:p w14:paraId="49892DF7" w14:textId="77777777" w:rsidR="00356FB2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spacing w:before="0"/>
        <w:ind w:left="567" w:hanging="567"/>
        <w:jc w:val="both"/>
      </w:pPr>
      <w:r>
        <w:t>Appendix</w:t>
      </w:r>
      <w:r>
        <w:tab/>
        <w:t>Process descriptions</w:t>
      </w:r>
    </w:p>
    <w:p w14:paraId="2EB544E2" w14:textId="77777777" w:rsidR="00356FB2" w:rsidRDefault="00356FB2" w:rsidP="00356FB2">
      <w:pPr>
        <w:pStyle w:val="listanumeroitu"/>
        <w:numPr>
          <w:ilvl w:val="0"/>
          <w:numId w:val="6"/>
        </w:numPr>
        <w:spacing w:before="0" w:after="360"/>
        <w:ind w:left="1418" w:hanging="709"/>
        <w:jc w:val="both"/>
        <w:rPr>
          <w:rFonts w:cs="Arial"/>
          <w:szCs w:val="22"/>
        </w:rPr>
      </w:pPr>
      <w:r>
        <w:t>From the application to the certification decision and the maintenance of the certificate</w:t>
      </w:r>
    </w:p>
    <w:p w14:paraId="7B205802" w14:textId="77777777" w:rsidR="00356FB2" w:rsidRPr="00853D6C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jc w:val="both"/>
        <w:rPr>
          <w:rFonts w:cs="Arial"/>
          <w:szCs w:val="22"/>
        </w:rPr>
      </w:pPr>
      <w:bookmarkStart w:id="5" w:name="_Hlk13129913"/>
      <w:r>
        <w:t>Appendix</w:t>
      </w:r>
      <w:r>
        <w:tab/>
        <w:t>Internal audit plans and reports</w:t>
      </w:r>
    </w:p>
    <w:p w14:paraId="22DD30A0" w14:textId="4CF56D93" w:rsidR="00356FB2" w:rsidRPr="00352593" w:rsidRDefault="00356FB2" w:rsidP="00356FB2">
      <w:pPr>
        <w:pStyle w:val="listanumeroitu"/>
        <w:numPr>
          <w:ilvl w:val="0"/>
          <w:numId w:val="0"/>
        </w:numPr>
        <w:spacing w:after="360"/>
        <w:ind w:left="567"/>
        <w:jc w:val="both"/>
        <w:rPr>
          <w:rFonts w:cs="Arial"/>
          <w:noProof/>
          <w:szCs w:val="22"/>
        </w:rPr>
      </w:pPr>
      <w:r>
        <w:t xml:space="preserve">Please include </w:t>
      </w:r>
      <w:r w:rsidR="00634C8D">
        <w:t xml:space="preserve">to lead assessor’s material </w:t>
      </w:r>
      <w:r>
        <w:t>all internal audit reports covering the field</w:t>
      </w:r>
      <w:r w:rsidR="00634C8D">
        <w:t>s</w:t>
      </w:r>
      <w:r>
        <w:t xml:space="preserve"> of assessment and </w:t>
      </w:r>
      <w:r w:rsidR="00363F6F">
        <w:t xml:space="preserve">to technical assessor material </w:t>
      </w:r>
      <w:r>
        <w:t xml:space="preserve">internal audit reports </w:t>
      </w:r>
      <w:r w:rsidR="00363F6F">
        <w:t xml:space="preserve">related to technical assessor’s assessment area </w:t>
      </w:r>
      <w:r>
        <w:t>(reports after previous assessment).</w:t>
      </w:r>
    </w:p>
    <w:p w14:paraId="1A9F332F" w14:textId="77777777" w:rsidR="00356FB2" w:rsidRPr="00F4012D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jc w:val="both"/>
        <w:rPr>
          <w:rFonts w:cs="Arial"/>
          <w:szCs w:val="22"/>
        </w:rPr>
      </w:pPr>
      <w:r>
        <w:t>Appendix</w:t>
      </w:r>
      <w:r>
        <w:tab/>
        <w:t xml:space="preserve">Management review plan </w:t>
      </w:r>
      <w:r w:rsidRPr="00F4012D">
        <w:t>and minutes</w:t>
      </w:r>
    </w:p>
    <w:p w14:paraId="687B495F" w14:textId="60617F51" w:rsidR="00356FB2" w:rsidRPr="00352593" w:rsidRDefault="00356FB2" w:rsidP="00356FB2">
      <w:pPr>
        <w:pStyle w:val="listanumeroitu"/>
        <w:numPr>
          <w:ilvl w:val="0"/>
          <w:numId w:val="0"/>
        </w:numPr>
        <w:spacing w:after="360"/>
        <w:ind w:left="567"/>
        <w:jc w:val="both"/>
        <w:rPr>
          <w:rFonts w:cs="Arial"/>
          <w:noProof/>
          <w:szCs w:val="22"/>
        </w:rPr>
      </w:pPr>
      <w:r w:rsidRPr="00F4012D">
        <w:t>Please include the management review minutes o</w:t>
      </w:r>
      <w:r>
        <w:t>nly to the lead assessor’s material (reports after previous assessment).</w:t>
      </w:r>
    </w:p>
    <w:p w14:paraId="5CBA9D4C" w14:textId="77777777" w:rsidR="00356FB2" w:rsidRPr="0075037B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jc w:val="both"/>
        <w:rPr>
          <w:rFonts w:cs="Arial"/>
          <w:noProof/>
          <w:szCs w:val="22"/>
        </w:rPr>
      </w:pPr>
      <w:r>
        <w:t>Appendix</w:t>
      </w:r>
      <w:r>
        <w:tab/>
        <w:t>Management of competence, development and maintenance of competence (</w:t>
      </w:r>
      <w:proofErr w:type="gramStart"/>
      <w:r>
        <w:t>e.g.</w:t>
      </w:r>
      <w:proofErr w:type="gramEnd"/>
      <w:r>
        <w:t xml:space="preserve"> maintenance of qualifications) </w:t>
      </w:r>
    </w:p>
    <w:p w14:paraId="7E315A00" w14:textId="17C01B15" w:rsidR="00356FB2" w:rsidRDefault="00356FB2" w:rsidP="00356FB2">
      <w:pPr>
        <w:pStyle w:val="listanumeroitu"/>
        <w:numPr>
          <w:ilvl w:val="0"/>
          <w:numId w:val="0"/>
        </w:numPr>
        <w:spacing w:after="360"/>
        <w:ind w:left="567"/>
        <w:jc w:val="both"/>
        <w:rPr>
          <w:rFonts w:cs="Arial"/>
          <w:noProof/>
          <w:szCs w:val="22"/>
        </w:rPr>
      </w:pPr>
      <w:r>
        <w:t>Overview of competencies of personnel involved in certification/auditing</w:t>
      </w:r>
      <w:r w:rsidR="00D4041E">
        <w:t>/verification</w:t>
      </w:r>
      <w:r>
        <w:t xml:space="preserve"> activities. Overview of the management of competence, such as a plan and implementation of personnel </w:t>
      </w:r>
      <w:r w:rsidRPr="00F4012D">
        <w:t>training</w:t>
      </w:r>
      <w:r>
        <w:t xml:space="preserve"> and </w:t>
      </w:r>
      <w:r w:rsidR="00A104C8">
        <w:t>information about</w:t>
      </w:r>
      <w:r>
        <w:t xml:space="preserve"> </w:t>
      </w:r>
      <w:r w:rsidR="00A104C8">
        <w:t>personnel</w:t>
      </w:r>
      <w:r>
        <w:t xml:space="preserve"> monitoring</w:t>
      </w:r>
    </w:p>
    <w:p w14:paraId="4656B9B2" w14:textId="77777777" w:rsidR="00356FB2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rPr>
          <w:rFonts w:cs="Arial"/>
          <w:szCs w:val="22"/>
        </w:rPr>
      </w:pPr>
      <w:bookmarkStart w:id="6" w:name="_Hlk13129976"/>
      <w:bookmarkEnd w:id="5"/>
      <w:r>
        <w:lastRenderedPageBreak/>
        <w:t>Appendix</w:t>
      </w:r>
      <w:r>
        <w:tab/>
        <w:t xml:space="preserve">Reference to accreditation </w:t>
      </w:r>
    </w:p>
    <w:p w14:paraId="081EB9B5" w14:textId="77777777" w:rsidR="00356FB2" w:rsidRDefault="00356FB2" w:rsidP="00356FB2">
      <w:pPr>
        <w:pStyle w:val="listanumeroitu"/>
        <w:numPr>
          <w:ilvl w:val="0"/>
          <w:numId w:val="0"/>
        </w:numPr>
        <w:tabs>
          <w:tab w:val="left" w:pos="1418"/>
        </w:tabs>
        <w:ind w:left="567"/>
        <w:rPr>
          <w:rFonts w:cs="Arial"/>
          <w:szCs w:val="22"/>
        </w:rPr>
      </w:pPr>
      <w:r>
        <w:t>Information about how and where a reference to accreditation or the accreditation symbol is used</w:t>
      </w:r>
      <w:r>
        <w:br/>
      </w:r>
    </w:p>
    <w:bookmarkEnd w:id="6"/>
    <w:p w14:paraId="1DC718A4" w14:textId="7851ADA7" w:rsidR="00356FB2" w:rsidRPr="004B1966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jc w:val="both"/>
        <w:rPr>
          <w:rFonts w:cs="Arial"/>
          <w:noProof/>
          <w:szCs w:val="22"/>
        </w:rPr>
      </w:pPr>
      <w:r>
        <w:t>Appendix</w:t>
      </w:r>
      <w:r>
        <w:tab/>
        <w:t>List of certificates</w:t>
      </w:r>
      <w:r w:rsidR="00A104C8">
        <w:t xml:space="preserve"> in force/conducted verifications</w:t>
      </w:r>
      <w:r>
        <w:t xml:space="preserve"> by product, technical area and country (</w:t>
      </w:r>
      <w:proofErr w:type="gramStart"/>
      <w:r>
        <w:t>e.g.</w:t>
      </w:r>
      <w:proofErr w:type="gramEnd"/>
      <w:r>
        <w:t xml:space="preserve"> QMS, EMAS, PEFC, </w:t>
      </w:r>
      <w:r w:rsidR="00184041">
        <w:t>GHG</w:t>
      </w:r>
      <w:r>
        <w:t xml:space="preserve">) related to the assessed activities. Note: The </w:t>
      </w:r>
      <w:proofErr w:type="gramStart"/>
      <w:r>
        <w:t xml:space="preserve">annual </w:t>
      </w:r>
      <w:r w:rsidR="00184041">
        <w:t xml:space="preserve"> FINAS</w:t>
      </w:r>
      <w:proofErr w:type="gramEnd"/>
      <w:r w:rsidR="00184041">
        <w:t xml:space="preserve"> </w:t>
      </w:r>
      <w:r>
        <w:t>data request related to management system certification does not cover this.</w:t>
      </w:r>
    </w:p>
    <w:p w14:paraId="7A0914C8" w14:textId="27DE4CB7" w:rsidR="00356FB2" w:rsidRPr="004B1966" w:rsidRDefault="00356FB2" w:rsidP="00356FB2">
      <w:pPr>
        <w:pStyle w:val="listanumeroitu"/>
        <w:numPr>
          <w:ilvl w:val="0"/>
          <w:numId w:val="0"/>
        </w:numPr>
        <w:tabs>
          <w:tab w:val="left" w:pos="1418"/>
        </w:tabs>
        <w:spacing w:after="360"/>
        <w:ind w:left="720" w:hanging="153"/>
        <w:jc w:val="both"/>
        <w:rPr>
          <w:rFonts w:cs="Arial"/>
          <w:noProof/>
          <w:szCs w:val="22"/>
        </w:rPr>
      </w:pPr>
      <w:r>
        <w:rPr>
          <w:b/>
          <w:bCs/>
        </w:rPr>
        <w:t xml:space="preserve">Providers of </w:t>
      </w:r>
      <w:r w:rsidR="00184041">
        <w:rPr>
          <w:b/>
          <w:bCs/>
        </w:rPr>
        <w:t>C</w:t>
      </w:r>
      <w:r>
        <w:rPr>
          <w:b/>
          <w:bCs/>
        </w:rPr>
        <w:t>ertification of persons:</w:t>
      </w:r>
      <w:r>
        <w:t xml:space="preserve"> Total number of certifications of persons by activity</w:t>
      </w:r>
    </w:p>
    <w:p w14:paraId="496F2841" w14:textId="630DB345" w:rsidR="00356FB2" w:rsidRPr="004B1966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rPr>
          <w:rFonts w:cs="Arial"/>
          <w:noProof/>
          <w:szCs w:val="22"/>
        </w:rPr>
      </w:pPr>
      <w:r>
        <w:t>Appendix</w:t>
      </w:r>
      <w:r>
        <w:tab/>
        <w:t>Examples of reports</w:t>
      </w:r>
      <w:r>
        <w:br/>
      </w:r>
      <w:r>
        <w:br/>
      </w:r>
      <w:r>
        <w:rPr>
          <w:b/>
          <w:bCs/>
        </w:rPr>
        <w:t>Certification bodies:</w:t>
      </w:r>
      <w:r>
        <w:t xml:space="preserve"> Examples of audit and assessment reports relating to all </w:t>
      </w:r>
      <w:r w:rsidR="00184041">
        <w:t xml:space="preserve">technical </w:t>
      </w:r>
      <w:r>
        <w:t>areas</w:t>
      </w:r>
      <w:r w:rsidR="00184041">
        <w:t xml:space="preserve"> </w:t>
      </w:r>
      <w:r w:rsidR="00F743F7">
        <w:t>that are under assessment</w:t>
      </w:r>
    </w:p>
    <w:p w14:paraId="48681928" w14:textId="1BD813AB" w:rsidR="00356FB2" w:rsidRPr="005B0562" w:rsidRDefault="00356FB2" w:rsidP="00356FB2">
      <w:pPr>
        <w:pStyle w:val="listanumeroitu"/>
        <w:numPr>
          <w:ilvl w:val="0"/>
          <w:numId w:val="0"/>
        </w:numPr>
        <w:spacing w:after="360"/>
        <w:ind w:left="567"/>
        <w:jc w:val="both"/>
        <w:rPr>
          <w:rFonts w:cs="Arial"/>
          <w:noProof/>
          <w:szCs w:val="22"/>
        </w:rPr>
      </w:pPr>
      <w:r>
        <w:rPr>
          <w:b/>
          <w:bCs/>
        </w:rPr>
        <w:t>Verifi</w:t>
      </w:r>
      <w:r w:rsidR="004C355A">
        <w:rPr>
          <w:b/>
          <w:bCs/>
        </w:rPr>
        <w:t>cation bodies:</w:t>
      </w:r>
      <w:r>
        <w:t xml:space="preserve"> Examples of verification assignment document</w:t>
      </w:r>
      <w:r w:rsidR="00F743F7">
        <w:t>ation</w:t>
      </w:r>
      <w:r>
        <w:t xml:space="preserve"> relating to all areas</w:t>
      </w:r>
      <w:r w:rsidR="00F743F7">
        <w:t xml:space="preserve"> that are under assessment</w:t>
      </w:r>
      <w:r>
        <w:t xml:space="preserve">: work reports and other internal verification documents </w:t>
      </w:r>
      <w:r w:rsidR="00F743F7">
        <w:t xml:space="preserve">that are </w:t>
      </w:r>
      <w:r>
        <w:t xml:space="preserve">referred </w:t>
      </w:r>
      <w:r w:rsidR="00935518">
        <w:t>to in the documentation</w:t>
      </w:r>
      <w:r w:rsidR="00F743F7">
        <w:t>,</w:t>
      </w:r>
      <w:r>
        <w:t xml:space="preserve"> as well as verification reports</w:t>
      </w:r>
      <w:r w:rsidR="004C355A">
        <w:t xml:space="preserve"> and </w:t>
      </w:r>
      <w:r>
        <w:t>independent review reports</w:t>
      </w:r>
    </w:p>
    <w:p w14:paraId="5C9A01AD" w14:textId="77777777" w:rsidR="00356FB2" w:rsidRDefault="00356FB2" w:rsidP="00356FB2">
      <w:pPr>
        <w:pStyle w:val="listanumeroitu"/>
        <w:numPr>
          <w:ilvl w:val="0"/>
          <w:numId w:val="19"/>
        </w:numPr>
        <w:tabs>
          <w:tab w:val="left" w:pos="1418"/>
        </w:tabs>
        <w:ind w:left="567" w:hanging="567"/>
        <w:rPr>
          <w:rFonts w:cs="Arial"/>
          <w:noProof/>
          <w:szCs w:val="22"/>
        </w:rPr>
      </w:pPr>
      <w:r>
        <w:t>Appendix</w:t>
      </w:r>
      <w:r>
        <w:tab/>
        <w:t>Notified body activities (if any)</w:t>
      </w:r>
    </w:p>
    <w:p w14:paraId="77B64A8A" w14:textId="1B3F2424" w:rsidR="006D0806" w:rsidRDefault="00356FB2" w:rsidP="00356FB2">
      <w:pPr>
        <w:spacing w:before="0" w:after="0"/>
        <w:rPr>
          <w:rFonts w:ascii="Calibri" w:hAnsi="Calibri" w:cs="Calibri"/>
          <w:color w:val="000000"/>
          <w:sz w:val="23"/>
          <w:szCs w:val="23"/>
        </w:rPr>
      </w:pPr>
      <w:r>
        <w:t>Annual report of the operator to the authorities</w:t>
      </w:r>
    </w:p>
    <w:p w14:paraId="50C49EFA" w14:textId="77777777" w:rsidR="006D0806" w:rsidRDefault="006D0806">
      <w:pPr>
        <w:spacing w:before="0" w:after="0"/>
        <w:rPr>
          <w:rFonts w:ascii="Calibri" w:hAnsi="Calibri" w:cs="Calibri"/>
          <w:color w:val="000000"/>
          <w:sz w:val="23"/>
          <w:szCs w:val="23"/>
        </w:rPr>
      </w:pPr>
      <w:r>
        <w:br w:type="page"/>
      </w:r>
    </w:p>
    <w:p w14:paraId="05156B64" w14:textId="77777777" w:rsidR="00D572A5" w:rsidRDefault="00D572A5" w:rsidP="00043362">
      <w:pPr>
        <w:spacing w:before="0" w:after="0"/>
        <w:rPr>
          <w:sz w:val="24"/>
          <w:szCs w:val="24"/>
        </w:rPr>
      </w:pPr>
    </w:p>
    <w:p w14:paraId="60F126F4" w14:textId="43640D7A" w:rsidR="00750B35" w:rsidRPr="00BC07DB" w:rsidRDefault="00BC07DB" w:rsidP="00BC07DB">
      <w:pPr>
        <w:pStyle w:val="Otsikko1"/>
        <w:numPr>
          <w:ilvl w:val="0"/>
          <w:numId w:val="0"/>
        </w:numPr>
        <w:ind w:left="576" w:hanging="576"/>
        <w:rPr>
          <w:sz w:val="24"/>
          <w:szCs w:val="24"/>
        </w:rPr>
      </w:pPr>
      <w:r>
        <w:rPr>
          <w:sz w:val="24"/>
          <w:szCs w:val="24"/>
        </w:rPr>
        <w:t>4.   DOCUMENT DELIVERY TO THE EXTRANET</w:t>
      </w:r>
    </w:p>
    <w:p w14:paraId="593637BF" w14:textId="177FE5B9" w:rsidR="00F01594" w:rsidRPr="000C431D" w:rsidRDefault="004C355A" w:rsidP="0075037B">
      <w:pPr>
        <w:jc w:val="both"/>
        <w:rPr>
          <w:rFonts w:cs="Arial"/>
          <w:noProof/>
          <w:szCs w:val="22"/>
        </w:rPr>
      </w:pPr>
      <w:bookmarkStart w:id="7" w:name="Teksti204"/>
      <w:r>
        <w:t>Please deliver</w:t>
      </w:r>
      <w:r w:rsidR="00F01594">
        <w:t xml:space="preserve"> </w:t>
      </w:r>
      <w:r>
        <w:t xml:space="preserve">for each assessor </w:t>
      </w:r>
      <w:r w:rsidR="00F01594">
        <w:t xml:space="preserve">a separate </w:t>
      </w:r>
      <w:r>
        <w:t>zip</w:t>
      </w:r>
      <w:r w:rsidR="00F01594">
        <w:t xml:space="preserve"> file, </w:t>
      </w:r>
      <w:r>
        <w:t xml:space="preserve">where material is arranged into folders </w:t>
      </w:r>
      <w:r w:rsidR="00F01594">
        <w:t xml:space="preserve">in accordance with the numbering used </w:t>
      </w:r>
      <w:r>
        <w:t>in 2. L</w:t>
      </w:r>
      <w:r w:rsidR="00F01594">
        <w:t xml:space="preserve">ist of </w:t>
      </w:r>
      <w:r>
        <w:t>A</w:t>
      </w:r>
      <w:r w:rsidR="00F01594">
        <w:t>ppendices (</w:t>
      </w:r>
      <w:r>
        <w:t xml:space="preserve">please </w:t>
      </w:r>
      <w:r w:rsidR="00F01594">
        <w:t xml:space="preserve">see the image below). The name of the </w:t>
      </w:r>
      <w:r>
        <w:t>zip</w:t>
      </w:r>
      <w:r w:rsidR="00F01594">
        <w:t xml:space="preserve"> file must include the accreditation symbol, </w:t>
      </w:r>
      <w:proofErr w:type="gramStart"/>
      <w:r w:rsidR="00F01594">
        <w:t>e.g</w:t>
      </w:r>
      <w:r w:rsidR="00F01594" w:rsidRPr="003D2F30">
        <w:t>.</w:t>
      </w:r>
      <w:proofErr w:type="gramEnd"/>
      <w:r w:rsidR="00F01594" w:rsidRPr="003D2F30">
        <w:t xml:space="preserve"> </w:t>
      </w:r>
      <w:proofErr w:type="spellStart"/>
      <w:r w:rsidRPr="003D2F30">
        <w:rPr>
          <w:b/>
          <w:bCs/>
        </w:rPr>
        <w:t>S</w:t>
      </w:r>
      <w:r w:rsidR="00F01594" w:rsidRPr="003D2F30">
        <w:rPr>
          <w:b/>
          <w:bCs/>
        </w:rPr>
        <w:t>xxx</w:t>
      </w:r>
      <w:proofErr w:type="spellEnd"/>
      <w:r w:rsidR="00F01594" w:rsidRPr="003D2F30">
        <w:rPr>
          <w:b/>
          <w:bCs/>
        </w:rPr>
        <w:t xml:space="preserve"> </w:t>
      </w:r>
      <w:r w:rsidRPr="003D2F30">
        <w:rPr>
          <w:b/>
          <w:bCs/>
        </w:rPr>
        <w:t>ISO 22000</w:t>
      </w:r>
      <w:r w:rsidR="00F01594" w:rsidRPr="003D2F30">
        <w:rPr>
          <w:b/>
          <w:bCs/>
        </w:rPr>
        <w:t>.zip.</w:t>
      </w:r>
      <w:r w:rsidR="00F01594" w:rsidRPr="003D2F30">
        <w:t xml:space="preserve"> Please</w:t>
      </w:r>
      <w:r w:rsidR="00F01594">
        <w:t xml:space="preserve"> do not change the numbers of the appendices.</w:t>
      </w:r>
    </w:p>
    <w:p w14:paraId="0DF9257E" w14:textId="5D3D4C6F" w:rsidR="003B52CC" w:rsidRPr="00853D6C" w:rsidRDefault="00383A3E" w:rsidP="0075037B">
      <w:pPr>
        <w:jc w:val="both"/>
        <w:rPr>
          <w:rFonts w:cs="Arial"/>
          <w:noProof/>
          <w:szCs w:val="22"/>
        </w:rPr>
      </w:pPr>
      <w:r>
        <w:rPr>
          <w:b/>
          <w:bCs/>
        </w:rPr>
        <w:t>The compressed file must be in .zip format</w:t>
      </w:r>
      <w:r>
        <w:t xml:space="preserve"> – no other compression formats are accepted, </w:t>
      </w:r>
      <w:r w:rsidR="006E09E0">
        <w:t xml:space="preserve">such as </w:t>
      </w:r>
      <w:r>
        <w:t>.</w:t>
      </w:r>
      <w:proofErr w:type="spellStart"/>
      <w:r>
        <w:t>rar</w:t>
      </w:r>
      <w:proofErr w:type="spellEnd"/>
      <w:r>
        <w:t xml:space="preserve"> and .7z. The size of the </w:t>
      </w:r>
      <w:r w:rsidR="006E09E0">
        <w:t>zip</w:t>
      </w:r>
      <w:r>
        <w:t xml:space="preserve"> files should preferably be less than 50 MB per file. </w:t>
      </w:r>
    </w:p>
    <w:p w14:paraId="6FAB312D" w14:textId="00E589BC" w:rsidR="003B52CC" w:rsidRDefault="001B7512" w:rsidP="005174F8">
      <w:pPr>
        <w:spacing w:after="240"/>
        <w:jc w:val="both"/>
        <w:rPr>
          <w:rFonts w:cs="Arial"/>
          <w:noProof/>
          <w:szCs w:val="22"/>
        </w:rPr>
      </w:pPr>
      <w:r>
        <w:t xml:space="preserve">Documents </w:t>
      </w:r>
      <w:r w:rsidR="006E09E0">
        <w:t>should</w:t>
      </w:r>
      <w:r>
        <w:t xml:space="preserve"> be arranged into subfolders in accordance with </w:t>
      </w:r>
      <w:r w:rsidR="006E09E0">
        <w:t>2. Li</w:t>
      </w:r>
      <w:r>
        <w:t>st of</w:t>
      </w:r>
      <w:r w:rsidR="006E09E0">
        <w:t xml:space="preserve"> A</w:t>
      </w:r>
      <w:r>
        <w:t xml:space="preserve">ppendices. Each subfolder </w:t>
      </w:r>
      <w:r w:rsidR="006E09E0">
        <w:t>shall</w:t>
      </w:r>
      <w:r>
        <w:t xml:space="preserve"> include </w:t>
      </w:r>
      <w:r w:rsidR="006E09E0">
        <w:t xml:space="preserve">in maximum </w:t>
      </w:r>
      <w:r>
        <w:t xml:space="preserve">one subfolder level, and the names of folders and files should be kept short to open the </w:t>
      </w:r>
      <w:r w:rsidR="006E09E0">
        <w:t>zip</w:t>
      </w:r>
      <w:r>
        <w:t xml:space="preserve"> files without problems.</w:t>
      </w:r>
    </w:p>
    <w:p w14:paraId="7AD2CC8D" w14:textId="4B5A3086" w:rsidR="008645FC" w:rsidRPr="00853D6C" w:rsidRDefault="008645FC" w:rsidP="008645FC">
      <w:pPr>
        <w:spacing w:after="240"/>
        <w:jc w:val="both"/>
        <w:rPr>
          <w:rFonts w:cs="Arial"/>
          <w:noProof/>
          <w:szCs w:val="22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733"/>
        <w:gridCol w:w="3901"/>
      </w:tblGrid>
      <w:tr w:rsidR="003B52CC" w:rsidRPr="00EF5D49" w14:paraId="0520CEB3" w14:textId="77777777" w:rsidTr="00B600AA">
        <w:trPr>
          <w:trHeight w:val="923"/>
        </w:trPr>
        <w:tc>
          <w:tcPr>
            <w:tcW w:w="1440" w:type="dxa"/>
          </w:tcPr>
          <w:p w14:paraId="158A8E40" w14:textId="77777777" w:rsidR="003B52CC" w:rsidRPr="0075037B" w:rsidRDefault="003B52CC" w:rsidP="0075037B">
            <w:pPr>
              <w:jc w:val="both"/>
              <w:rPr>
                <w:rFonts w:cs="Arial"/>
                <w:noProof/>
                <w:color w:val="FF000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6A6510A" wp14:editId="457FC652">
                  <wp:extent cx="774406" cy="782726"/>
                  <wp:effectExtent l="0" t="0" r="6985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257" cy="81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14:paraId="7F7FED4F" w14:textId="77777777" w:rsidR="003B52CC" w:rsidRPr="0075037B" w:rsidRDefault="003B52CC" w:rsidP="0075037B">
            <w:pPr>
              <w:jc w:val="both"/>
              <w:rPr>
                <w:rFonts w:cs="Arial"/>
                <w:noProof/>
                <w:color w:val="FF0000"/>
                <w:szCs w:val="22"/>
              </w:rPr>
            </w:pPr>
            <w:r>
              <w:t>→</w:t>
            </w:r>
          </w:p>
        </w:tc>
        <w:tc>
          <w:tcPr>
            <w:tcW w:w="3901" w:type="dxa"/>
          </w:tcPr>
          <w:p w14:paraId="69BFFB83" w14:textId="77777777" w:rsidR="003B52CC" w:rsidRPr="0075037B" w:rsidRDefault="003B52CC" w:rsidP="0075037B">
            <w:pPr>
              <w:jc w:val="both"/>
              <w:rPr>
                <w:rFonts w:cs="Arial"/>
                <w:noProof/>
                <w:color w:val="FF0000"/>
                <w:szCs w:val="22"/>
              </w:rPr>
            </w:pPr>
            <w:r>
              <w:rPr>
                <w:noProof/>
                <w:color w:val="FF0000"/>
                <w:szCs w:val="22"/>
              </w:rPr>
              <w:drawing>
                <wp:inline distT="0" distB="0" distL="0" distR="0" wp14:anchorId="51E821E3" wp14:editId="5168E318">
                  <wp:extent cx="2187245" cy="1189159"/>
                  <wp:effectExtent l="0" t="0" r="3810" b="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441" cy="120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7"/>
    <w:p w14:paraId="6529C45D" w14:textId="1DCC4065" w:rsidR="001E1282" w:rsidRPr="008F0638" w:rsidRDefault="001E1282" w:rsidP="001C1F41">
      <w:pPr>
        <w:jc w:val="both"/>
        <w:rPr>
          <w:rFonts w:cs="Arial"/>
          <w:noProof/>
          <w:szCs w:val="22"/>
          <w:u w:val="single"/>
        </w:rPr>
      </w:pPr>
      <w:r>
        <w:rPr>
          <w:szCs w:val="22"/>
          <w:u w:val="single"/>
        </w:rPr>
        <w:t>Brief extranet instructions:</w:t>
      </w:r>
    </w:p>
    <w:p w14:paraId="7EE15D24" w14:textId="42728781" w:rsidR="00A73A79" w:rsidRDefault="00A73A79" w:rsidP="001C1F41">
      <w:pPr>
        <w:spacing w:after="240"/>
        <w:jc w:val="both"/>
        <w:rPr>
          <w:rFonts w:cs="Arial"/>
          <w:noProof/>
          <w:szCs w:val="22"/>
        </w:rPr>
      </w:pPr>
      <w:r>
        <w:t>Go to the “</w:t>
      </w:r>
      <w:proofErr w:type="spellStart"/>
      <w:r>
        <w:t>Dokumentit</w:t>
      </w:r>
      <w:proofErr w:type="spellEnd"/>
      <w:r>
        <w:t xml:space="preserve">” (Documents) </w:t>
      </w:r>
      <w:r w:rsidR="006E09E0">
        <w:t>page</w:t>
      </w:r>
      <w:r>
        <w:t xml:space="preserve"> and click “</w:t>
      </w:r>
      <w:proofErr w:type="spellStart"/>
      <w:r>
        <w:t>Tuo</w:t>
      </w:r>
      <w:proofErr w:type="spellEnd"/>
      <w:r>
        <w:t xml:space="preserve"> </w:t>
      </w:r>
      <w:proofErr w:type="spellStart"/>
      <w:r>
        <w:t>uusia</w:t>
      </w:r>
      <w:proofErr w:type="spellEnd"/>
      <w:r>
        <w:t xml:space="preserve"> </w:t>
      </w:r>
      <w:proofErr w:type="spellStart"/>
      <w:r>
        <w:t>dokumentteja</w:t>
      </w:r>
      <w:proofErr w:type="spellEnd"/>
      <w:r>
        <w:t>” (</w:t>
      </w:r>
      <w:r w:rsidR="006E09E0">
        <w:t>Add</w:t>
      </w:r>
      <w:r>
        <w:t xml:space="preserve"> new documents). Select the folder in which you want to save your file. Subfolders are located under the folder named using your organisation’s accreditation symbol (see the example below):</w:t>
      </w:r>
    </w:p>
    <w:p w14:paraId="305493C7" w14:textId="65BDA0DD" w:rsidR="006E09E0" w:rsidRPr="003D2F30" w:rsidRDefault="006E09E0" w:rsidP="00A73A79">
      <w:pPr>
        <w:jc w:val="both"/>
      </w:pPr>
      <w:proofErr w:type="spellStart"/>
      <w:r w:rsidRPr="003D2F30">
        <w:t>Sxxx</w:t>
      </w:r>
      <w:proofErr w:type="spellEnd"/>
      <w:r w:rsidRPr="003D2F30">
        <w:t>-&gt;</w:t>
      </w:r>
    </w:p>
    <w:p w14:paraId="26BF3A59" w14:textId="3725C2D2" w:rsidR="00A73A79" w:rsidRPr="003D2F30" w:rsidRDefault="006E09E0" w:rsidP="006E09E0">
      <w:pPr>
        <w:ind w:left="1304" w:hanging="1020"/>
        <w:jc w:val="both"/>
        <w:rPr>
          <w:rFonts w:cs="Arial"/>
          <w:noProof/>
          <w:szCs w:val="22"/>
        </w:rPr>
      </w:pPr>
      <w:r w:rsidRPr="003D2F30">
        <w:t>S</w:t>
      </w:r>
      <w:r w:rsidR="003D3149" w:rsidRPr="003D2F30">
        <w:t xml:space="preserve">XXX </w:t>
      </w:r>
      <w:r w:rsidR="00E81C49" w:rsidRPr="003D2F30">
        <w:t>S</w:t>
      </w:r>
      <w:r w:rsidR="003D3149" w:rsidRPr="003D2F30">
        <w:t>hared</w:t>
      </w:r>
    </w:p>
    <w:p w14:paraId="112E1D03" w14:textId="78A64FB6" w:rsidR="00A73A79" w:rsidRPr="003D2F30" w:rsidRDefault="006E09E0" w:rsidP="006E09E0">
      <w:pPr>
        <w:ind w:left="1304" w:hanging="1020"/>
        <w:jc w:val="both"/>
        <w:rPr>
          <w:rFonts w:cs="Arial"/>
          <w:noProof/>
          <w:szCs w:val="22"/>
        </w:rPr>
      </w:pPr>
      <w:r w:rsidRPr="003D2F30">
        <w:t>S</w:t>
      </w:r>
      <w:r w:rsidR="003D3149" w:rsidRPr="003D2F30">
        <w:t xml:space="preserve">XXX </w:t>
      </w:r>
      <w:r w:rsidRPr="003D2F30">
        <w:t>C</w:t>
      </w:r>
      <w:r w:rsidR="003D3149" w:rsidRPr="003D2F30">
        <w:t>ustomer-FINAS</w:t>
      </w:r>
    </w:p>
    <w:p w14:paraId="311BA3CE" w14:textId="6E60DF4F" w:rsidR="00A73A79" w:rsidRPr="003D2F30" w:rsidRDefault="006E09E0" w:rsidP="006E09E0">
      <w:pPr>
        <w:ind w:left="1304" w:hanging="1020"/>
        <w:jc w:val="both"/>
        <w:rPr>
          <w:rFonts w:cs="Arial"/>
          <w:noProof/>
          <w:szCs w:val="22"/>
        </w:rPr>
      </w:pPr>
      <w:r w:rsidRPr="003D2F30">
        <w:t>S</w:t>
      </w:r>
      <w:r w:rsidR="003D3149" w:rsidRPr="003D2F30">
        <w:t xml:space="preserve">XXX </w:t>
      </w:r>
      <w:r w:rsidRPr="003D2F30">
        <w:t>ISO 9001</w:t>
      </w:r>
    </w:p>
    <w:p w14:paraId="0C67D3A8" w14:textId="1CBB162C" w:rsidR="00A73A79" w:rsidRPr="003D2F30" w:rsidRDefault="006E09E0" w:rsidP="006E09E0">
      <w:pPr>
        <w:ind w:left="1304" w:hanging="1020"/>
        <w:jc w:val="both"/>
        <w:rPr>
          <w:rFonts w:cs="Arial"/>
          <w:noProof/>
          <w:szCs w:val="22"/>
        </w:rPr>
      </w:pPr>
      <w:r w:rsidRPr="003D2F30">
        <w:t>S</w:t>
      </w:r>
      <w:r w:rsidR="003D3149" w:rsidRPr="003D2F30">
        <w:t xml:space="preserve">XXX </w:t>
      </w:r>
      <w:r w:rsidRPr="003D2F30">
        <w:t>ISO 22000</w:t>
      </w:r>
    </w:p>
    <w:p w14:paraId="062F81E4" w14:textId="3EB9FE9A" w:rsidR="00A73A79" w:rsidRDefault="006E09E0" w:rsidP="006E09E0">
      <w:pPr>
        <w:ind w:left="1304" w:hanging="1020"/>
        <w:jc w:val="both"/>
        <w:rPr>
          <w:rFonts w:cs="Arial"/>
          <w:noProof/>
          <w:szCs w:val="22"/>
        </w:rPr>
      </w:pPr>
      <w:r w:rsidRPr="003D2F30">
        <w:t>S</w:t>
      </w:r>
      <w:r w:rsidR="003D3149" w:rsidRPr="003D2F30">
        <w:t xml:space="preserve">XXX </w:t>
      </w:r>
      <w:r w:rsidRPr="003D2F30">
        <w:t>PEFC</w:t>
      </w:r>
    </w:p>
    <w:p w14:paraId="73E5F864" w14:textId="43F1AA06" w:rsidR="001E1282" w:rsidRDefault="001E1282" w:rsidP="00A73A79">
      <w:pPr>
        <w:jc w:val="both"/>
        <w:rPr>
          <w:rFonts w:cs="Arial"/>
          <w:noProof/>
          <w:szCs w:val="22"/>
        </w:rPr>
      </w:pPr>
    </w:p>
    <w:p w14:paraId="39B3056A" w14:textId="63B17C02" w:rsidR="00C75DDE" w:rsidRPr="00C75DDE" w:rsidRDefault="00E81C49" w:rsidP="00C75DDE">
      <w:pPr>
        <w:jc w:val="both"/>
        <w:rPr>
          <w:rFonts w:cs="Arial"/>
          <w:noProof/>
          <w:szCs w:val="22"/>
        </w:rPr>
      </w:pPr>
      <w:r>
        <w:t>Please s</w:t>
      </w:r>
      <w:r w:rsidR="00C75DDE">
        <w:t>ave the lead assessor’s material in</w:t>
      </w:r>
      <w:r w:rsidR="006E09E0">
        <w:t>to</w:t>
      </w:r>
      <w:r w:rsidR="00C75DDE">
        <w:t xml:space="preserve"> the </w:t>
      </w:r>
      <w:r w:rsidR="006E09E0">
        <w:t>C</w:t>
      </w:r>
      <w:r w:rsidR="00C75DDE">
        <w:t xml:space="preserve">ustomer-FINAS folder. Save the technical assessors’ material </w:t>
      </w:r>
      <w:r w:rsidR="00C75DDE" w:rsidRPr="003D2F30">
        <w:t>in</w:t>
      </w:r>
      <w:r w:rsidR="006E09E0" w:rsidRPr="003D2F30">
        <w:t>to</w:t>
      </w:r>
      <w:r w:rsidR="00C75DDE" w:rsidRPr="003D2F30">
        <w:t xml:space="preserve"> folders named after each assessment area, </w:t>
      </w:r>
      <w:proofErr w:type="gramStart"/>
      <w:r w:rsidR="00C75DDE" w:rsidRPr="003D2F30">
        <w:t>e.g.</w:t>
      </w:r>
      <w:proofErr w:type="gramEnd"/>
      <w:r w:rsidR="00C75DDE" w:rsidRPr="003D2F30">
        <w:t xml:space="preserve"> material intended for the technical assessor of </w:t>
      </w:r>
      <w:r w:rsidR="006E09E0" w:rsidRPr="003D2F30">
        <w:t>ISO 22000</w:t>
      </w:r>
      <w:r w:rsidR="00C75DDE" w:rsidRPr="003D2F30">
        <w:t xml:space="preserve"> in the “</w:t>
      </w:r>
      <w:proofErr w:type="spellStart"/>
      <w:r w:rsidR="006E09E0" w:rsidRPr="003D2F30">
        <w:t>S</w:t>
      </w:r>
      <w:r w:rsidR="00C75DDE" w:rsidRPr="003D2F30">
        <w:t>xxx</w:t>
      </w:r>
      <w:proofErr w:type="spellEnd"/>
      <w:r w:rsidR="00C75DDE" w:rsidRPr="003D2F30">
        <w:t xml:space="preserve"> </w:t>
      </w:r>
      <w:r w:rsidR="006E09E0" w:rsidRPr="003D2F30">
        <w:t>ISO 22000</w:t>
      </w:r>
      <w:r w:rsidR="00C75DDE" w:rsidRPr="003D2F30">
        <w:t>” folder,</w:t>
      </w:r>
      <w:r w:rsidR="00C75DDE">
        <w:t xml:space="preserve"> etc. You can save material intended for all assessors in</w:t>
      </w:r>
      <w:r w:rsidR="00133369">
        <w:t xml:space="preserve">to </w:t>
      </w:r>
      <w:r w:rsidR="00C75DDE">
        <w:t>the shared folder</w:t>
      </w:r>
      <w:r w:rsidR="00133369">
        <w:t xml:space="preserve"> (content of this folder is shown to all assessor team)</w:t>
      </w:r>
      <w:r w:rsidR="00C75DDE">
        <w:t xml:space="preserve">. </w:t>
      </w:r>
      <w:r w:rsidR="00133369">
        <w:t>Please a</w:t>
      </w:r>
      <w:r w:rsidR="00C75DDE">
        <w:t>lso save any corrective measures in</w:t>
      </w:r>
      <w:r w:rsidR="00133369">
        <w:t>to</w:t>
      </w:r>
      <w:r w:rsidR="00C75DDE">
        <w:t xml:space="preserve"> the </w:t>
      </w:r>
      <w:r w:rsidR="00133369">
        <w:t>S</w:t>
      </w:r>
      <w:r w:rsidR="00C75DDE">
        <w:t xml:space="preserve">hared folder. The customer has rights to all folders. The technical assessors only have access to the content of the folder intended for their assessment area and </w:t>
      </w:r>
      <w:r w:rsidR="00133369">
        <w:t xml:space="preserve">to </w:t>
      </w:r>
      <w:r w:rsidR="00C75DDE">
        <w:t xml:space="preserve">the </w:t>
      </w:r>
      <w:r w:rsidR="00133369">
        <w:t>S</w:t>
      </w:r>
      <w:r w:rsidR="00C75DDE">
        <w:t>hared folder.</w:t>
      </w:r>
    </w:p>
    <w:p w14:paraId="29148E62" w14:textId="23E374B3" w:rsidR="00C75DDE" w:rsidRDefault="00C75DDE" w:rsidP="00C75DDE">
      <w:pPr>
        <w:jc w:val="both"/>
        <w:rPr>
          <w:rFonts w:cs="Arial"/>
          <w:noProof/>
          <w:szCs w:val="22"/>
        </w:rPr>
      </w:pPr>
      <w:r>
        <w:t>Select “</w:t>
      </w:r>
      <w:proofErr w:type="spellStart"/>
      <w:r>
        <w:t>Asiakkaan</w:t>
      </w:r>
      <w:proofErr w:type="spellEnd"/>
      <w:r>
        <w:t xml:space="preserve"> </w:t>
      </w:r>
      <w:proofErr w:type="spellStart"/>
      <w:r>
        <w:t>aineisto</w:t>
      </w:r>
      <w:proofErr w:type="spellEnd"/>
      <w:r>
        <w:t>” (Customer material) as the material type.</w:t>
      </w:r>
    </w:p>
    <w:p w14:paraId="1E10284A" w14:textId="56A23E2A" w:rsidR="008475EA" w:rsidRDefault="00A73A79" w:rsidP="001C1F41">
      <w:pPr>
        <w:spacing w:after="240"/>
        <w:jc w:val="both"/>
        <w:rPr>
          <w:rFonts w:cs="Arial"/>
          <w:noProof/>
          <w:szCs w:val="22"/>
        </w:rPr>
      </w:pPr>
      <w:r>
        <w:t xml:space="preserve">If required, you can also save individual files other than </w:t>
      </w:r>
      <w:r w:rsidR="00133369">
        <w:t>zip</w:t>
      </w:r>
      <w:r>
        <w:t xml:space="preserve"> files (.docx, .pdf, .xlsx, etc.) in</w:t>
      </w:r>
      <w:r w:rsidR="00133369">
        <w:t>to</w:t>
      </w:r>
      <w:r>
        <w:t xml:space="preserve"> the extranet</w:t>
      </w:r>
      <w:r w:rsidR="00133369">
        <w:t>, but in case many files, zipping them is recommended.</w:t>
      </w:r>
    </w:p>
    <w:p w14:paraId="481AF095" w14:textId="265F10E7" w:rsidR="00C10AA9" w:rsidRPr="0054714E" w:rsidRDefault="00C10AA9" w:rsidP="001C1F41">
      <w:pPr>
        <w:spacing w:after="240"/>
        <w:jc w:val="both"/>
        <w:rPr>
          <w:rFonts w:cs="Arial"/>
          <w:noProof/>
          <w:szCs w:val="22"/>
        </w:rPr>
      </w:pPr>
      <w:r>
        <w:lastRenderedPageBreak/>
        <w:t xml:space="preserve">More extranet instructions and videos: </w:t>
      </w:r>
      <w:hyperlink r:id="rId13" w:history="1">
        <w:r>
          <w:rPr>
            <w:rStyle w:val="Hyperlinkki"/>
            <w:b/>
            <w:szCs w:val="22"/>
          </w:rPr>
          <w:t>https://www.finas.fi/Tietoa/Sivut/ohjeet.aspx</w:t>
        </w:r>
      </w:hyperlink>
    </w:p>
    <w:p w14:paraId="5F8B7018" w14:textId="77777777" w:rsidR="00C10AA9" w:rsidRDefault="00C10AA9" w:rsidP="0075037B">
      <w:pPr>
        <w:jc w:val="both"/>
        <w:rPr>
          <w:rFonts w:cs="Arial"/>
          <w:b/>
          <w:noProof/>
          <w:szCs w:val="22"/>
        </w:rPr>
      </w:pPr>
    </w:p>
    <w:p w14:paraId="66FDCAB0" w14:textId="42EFE1DC" w:rsidR="006A2735" w:rsidRDefault="00262C16" w:rsidP="0075037B">
      <w:pPr>
        <w:jc w:val="both"/>
        <w:rPr>
          <w:rFonts w:cs="Arial"/>
          <w:b/>
          <w:noProof/>
          <w:szCs w:val="22"/>
        </w:rPr>
      </w:pPr>
      <w:r>
        <w:rPr>
          <w:b/>
          <w:szCs w:val="22"/>
        </w:rPr>
        <w:t>It is important that you notify us by email (</w:t>
      </w:r>
      <w:hyperlink r:id="rId14" w:history="1">
        <w:r>
          <w:rPr>
            <w:rStyle w:val="Hyperlinkki"/>
            <w:b/>
            <w:szCs w:val="22"/>
          </w:rPr>
          <w:t>akkreditointi@finas.fi</w:t>
        </w:r>
      </w:hyperlink>
      <w:r>
        <w:rPr>
          <w:b/>
          <w:bCs/>
        </w:rPr>
        <w:t>) after you have uploaded your material to the extranet</w:t>
      </w:r>
      <w:r>
        <w:rPr>
          <w:b/>
          <w:szCs w:val="22"/>
        </w:rPr>
        <w:t>.</w:t>
      </w:r>
    </w:p>
    <w:p w14:paraId="21042A78" w14:textId="0CD739EF" w:rsidR="008475EA" w:rsidRDefault="008475EA" w:rsidP="0075037B">
      <w:pPr>
        <w:jc w:val="both"/>
        <w:rPr>
          <w:rFonts w:cs="Arial"/>
          <w:b/>
          <w:noProof/>
          <w:szCs w:val="22"/>
        </w:rPr>
      </w:pPr>
      <w:r>
        <w:rPr>
          <w:b/>
          <w:szCs w:val="22"/>
        </w:rPr>
        <w:t xml:space="preserve">If you have any problems, please contact </w:t>
      </w:r>
      <w:hyperlink r:id="rId15" w:history="1">
        <w:r>
          <w:rPr>
            <w:rStyle w:val="Hyperlinkki"/>
            <w:b/>
            <w:szCs w:val="22"/>
          </w:rPr>
          <w:t>akkreditointi@finas.fi</w:t>
        </w:r>
      </w:hyperlink>
      <w:r>
        <w:t>.</w:t>
      </w:r>
      <w:r>
        <w:rPr>
          <w:rStyle w:val="Hyperlinkki"/>
          <w:b/>
          <w:szCs w:val="22"/>
        </w:rPr>
        <w:t xml:space="preserve"> </w:t>
      </w:r>
      <w:r>
        <w:rPr>
          <w:b/>
          <w:szCs w:val="22"/>
        </w:rPr>
        <w:t xml:space="preserve"> </w:t>
      </w:r>
    </w:p>
    <w:p w14:paraId="39A54C07" w14:textId="3CF1BD9E" w:rsidR="005E5A5B" w:rsidRPr="0054714E" w:rsidRDefault="0012021C" w:rsidP="0075037B">
      <w:pPr>
        <w:jc w:val="both"/>
        <w:rPr>
          <w:rFonts w:cs="Arial"/>
          <w:noProof/>
          <w:szCs w:val="22"/>
        </w:rPr>
      </w:pPr>
      <w:r>
        <w:rPr>
          <w:b/>
          <w:szCs w:val="22"/>
        </w:rPr>
        <w:t>Thank you!</w:t>
      </w:r>
    </w:p>
    <w:sectPr w:rsidR="005E5A5B" w:rsidRPr="0054714E" w:rsidSect="00F56CEB">
      <w:headerReference w:type="default" r:id="rId16"/>
      <w:footerReference w:type="default" r:id="rId17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8F4C" w14:textId="77777777" w:rsidR="002A7CF8" w:rsidRDefault="002A7CF8">
      <w:r>
        <w:separator/>
      </w:r>
    </w:p>
  </w:endnote>
  <w:endnote w:type="continuationSeparator" w:id="0">
    <w:p w14:paraId="548916CC" w14:textId="77777777" w:rsidR="002A7CF8" w:rsidRDefault="002A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14BC" w14:textId="5435F911" w:rsidR="001226F8" w:rsidRPr="00E60DF6" w:rsidRDefault="001226F8" w:rsidP="00E60DF6">
    <w:pPr>
      <w:pStyle w:val="Alatunniste"/>
      <w:tabs>
        <w:tab w:val="clear" w:pos="9638"/>
        <w:tab w:val="right" w:pos="9781"/>
      </w:tabs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 w:rsidR="0054021E">
      <w:rPr>
        <w:sz w:val="18"/>
        <w:szCs w:val="18"/>
      </w:rPr>
      <w:t>Material request</w:t>
    </w:r>
    <w:r w:rsidR="003D1BD4">
      <w:rPr>
        <w:sz w:val="18"/>
        <w:szCs w:val="18"/>
      </w:rPr>
      <w:t xml:space="preserve"> S_VB.docx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340B" w14:textId="77777777" w:rsidR="002A7CF8" w:rsidRDefault="002A7CF8">
      <w:r>
        <w:separator/>
      </w:r>
    </w:p>
  </w:footnote>
  <w:footnote w:type="continuationSeparator" w:id="0">
    <w:p w14:paraId="5E9E0D1C" w14:textId="77777777" w:rsidR="002A7CF8" w:rsidRDefault="002A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/>
        <w:sz w:val="28"/>
        <w:szCs w:val="28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4961"/>
      <w:gridCol w:w="2431"/>
    </w:tblGrid>
    <w:tr w:rsidR="00991C49" w14:paraId="11FB229B" w14:textId="77777777" w:rsidTr="00BB5D19">
      <w:tc>
        <w:tcPr>
          <w:tcW w:w="2689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44.15pt" fillcolor="window">
                <v:imagedata r:id="rId1" o:title=""/>
              </v:shape>
              <o:OLEObject Type="Embed" ProgID="Word.Picture.8" ShapeID="_x0000_i1025" DrawAspect="Content" ObjectID="_1739021585" r:id="rId2"/>
            </w:object>
          </w:r>
        </w:p>
      </w:tc>
      <w:tc>
        <w:tcPr>
          <w:tcW w:w="4961" w:type="dxa"/>
        </w:tcPr>
        <w:p w14:paraId="09E076E9" w14:textId="72F62BE2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  <w:t>Material request for surveillance assessments and reassessments</w:t>
          </w:r>
          <w:r>
            <w:rPr>
              <w:b/>
              <w:sz w:val="16"/>
              <w:szCs w:val="16"/>
            </w:rPr>
            <w:br/>
            <w:t>Certification bodies and verifiers</w:t>
          </w:r>
        </w:p>
      </w:tc>
      <w:tc>
        <w:tcPr>
          <w:tcW w:w="2431" w:type="dxa"/>
        </w:tcPr>
        <w:p w14:paraId="7C688EDC" w14:textId="77777777" w:rsidR="00991C49" w:rsidRDefault="00991C49" w:rsidP="00991C49">
          <w:pPr>
            <w:pStyle w:val="Yltunniste"/>
            <w:spacing w:before="0"/>
            <w:jc w:val="right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PAGE 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033E8EDB" w14:textId="7777777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jc w:val="center"/>
            <w:rPr>
              <w:bCs/>
              <w:sz w:val="28"/>
              <w:szCs w:val="28"/>
            </w:rPr>
          </w:pP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76A"/>
    <w:multiLevelType w:val="hybridMultilevel"/>
    <w:tmpl w:val="CA2EE96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83D20"/>
    <w:multiLevelType w:val="hybridMultilevel"/>
    <w:tmpl w:val="878451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5E1"/>
    <w:multiLevelType w:val="hybridMultilevel"/>
    <w:tmpl w:val="E68ABAD2"/>
    <w:lvl w:ilvl="0" w:tplc="41CEEE70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D2D92"/>
    <w:multiLevelType w:val="hybridMultilevel"/>
    <w:tmpl w:val="0E9817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2D1F"/>
    <w:multiLevelType w:val="hybridMultilevel"/>
    <w:tmpl w:val="6EC27E3C"/>
    <w:lvl w:ilvl="0" w:tplc="912E2944">
      <w:start w:val="4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27017"/>
    <w:multiLevelType w:val="hybridMultilevel"/>
    <w:tmpl w:val="CAD61C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F4DE3"/>
    <w:multiLevelType w:val="hybridMultilevel"/>
    <w:tmpl w:val="81726458"/>
    <w:lvl w:ilvl="0" w:tplc="912E294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54F8D"/>
    <w:multiLevelType w:val="hybridMultilevel"/>
    <w:tmpl w:val="32962B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90707"/>
    <w:multiLevelType w:val="hybridMultilevel"/>
    <w:tmpl w:val="72A6DC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02989"/>
    <w:multiLevelType w:val="hybridMultilevel"/>
    <w:tmpl w:val="07883F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003505">
    <w:abstractNumId w:val="14"/>
  </w:num>
  <w:num w:numId="2" w16cid:durableId="1345016677">
    <w:abstractNumId w:val="10"/>
  </w:num>
  <w:num w:numId="3" w16cid:durableId="432089542">
    <w:abstractNumId w:val="4"/>
  </w:num>
  <w:num w:numId="4" w16cid:durableId="1629974310">
    <w:abstractNumId w:val="1"/>
  </w:num>
  <w:num w:numId="5" w16cid:durableId="1814447041">
    <w:abstractNumId w:val="0"/>
  </w:num>
  <w:num w:numId="6" w16cid:durableId="1461611308">
    <w:abstractNumId w:val="12"/>
  </w:num>
  <w:num w:numId="7" w16cid:durableId="631179390">
    <w:abstractNumId w:val="7"/>
  </w:num>
  <w:num w:numId="8" w16cid:durableId="311176580">
    <w:abstractNumId w:val="1"/>
  </w:num>
  <w:num w:numId="9" w16cid:durableId="1322806468">
    <w:abstractNumId w:val="1"/>
  </w:num>
  <w:num w:numId="10" w16cid:durableId="2059816755">
    <w:abstractNumId w:val="1"/>
  </w:num>
  <w:num w:numId="11" w16cid:durableId="308478991">
    <w:abstractNumId w:val="1"/>
  </w:num>
  <w:num w:numId="12" w16cid:durableId="1928689502">
    <w:abstractNumId w:val="3"/>
  </w:num>
  <w:num w:numId="13" w16cid:durableId="1720324675">
    <w:abstractNumId w:val="2"/>
  </w:num>
  <w:num w:numId="14" w16cid:durableId="855071238">
    <w:abstractNumId w:val="1"/>
  </w:num>
  <w:num w:numId="15" w16cid:durableId="1146624496">
    <w:abstractNumId w:val="11"/>
  </w:num>
  <w:num w:numId="16" w16cid:durableId="1832256576">
    <w:abstractNumId w:val="5"/>
  </w:num>
  <w:num w:numId="17" w16cid:durableId="2091002866">
    <w:abstractNumId w:val="13"/>
  </w:num>
  <w:num w:numId="18" w16cid:durableId="1222787543">
    <w:abstractNumId w:val="1"/>
  </w:num>
  <w:num w:numId="19" w16cid:durableId="868226456">
    <w:abstractNumId w:val="15"/>
  </w:num>
  <w:num w:numId="20" w16cid:durableId="5865012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8221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6292005">
    <w:abstractNumId w:val="12"/>
  </w:num>
  <w:num w:numId="23" w16cid:durableId="185487273">
    <w:abstractNumId w:val="8"/>
  </w:num>
  <w:num w:numId="24" w16cid:durableId="1670131183">
    <w:abstractNumId w:val="9"/>
  </w:num>
  <w:num w:numId="25" w16cid:durableId="1622420054">
    <w:abstractNumId w:val="1"/>
  </w:num>
  <w:num w:numId="26" w16cid:durableId="2058357404">
    <w:abstractNumId w:val="1"/>
  </w:num>
  <w:num w:numId="27" w16cid:durableId="1227645603">
    <w:abstractNumId w:val="1"/>
  </w:num>
  <w:num w:numId="28" w16cid:durableId="1067803278">
    <w:abstractNumId w:val="1"/>
  </w:num>
  <w:num w:numId="29" w16cid:durableId="1590263481">
    <w:abstractNumId w:val="1"/>
  </w:num>
  <w:num w:numId="30" w16cid:durableId="37825347">
    <w:abstractNumId w:val="4"/>
  </w:num>
  <w:num w:numId="31" w16cid:durableId="932975019">
    <w:abstractNumId w:val="1"/>
  </w:num>
  <w:num w:numId="32" w16cid:durableId="1874951753">
    <w:abstractNumId w:val="1"/>
  </w:num>
  <w:num w:numId="33" w16cid:durableId="716860103">
    <w:abstractNumId w:val="1"/>
  </w:num>
  <w:num w:numId="34" w16cid:durableId="131545036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0A71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3F1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369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4054"/>
    <w:rsid w:val="00144C06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041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2A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446F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B4E"/>
    <w:rsid w:val="00260EB0"/>
    <w:rsid w:val="00262310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CF8"/>
    <w:rsid w:val="002A7F5D"/>
    <w:rsid w:val="002B0030"/>
    <w:rsid w:val="002B0D27"/>
    <w:rsid w:val="002B0D51"/>
    <w:rsid w:val="002B169C"/>
    <w:rsid w:val="002B1E9A"/>
    <w:rsid w:val="002B33A1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40A3"/>
    <w:rsid w:val="00354580"/>
    <w:rsid w:val="00354C58"/>
    <w:rsid w:val="00354D28"/>
    <w:rsid w:val="003550EE"/>
    <w:rsid w:val="00355EC0"/>
    <w:rsid w:val="00356928"/>
    <w:rsid w:val="003569F9"/>
    <w:rsid w:val="00356FB2"/>
    <w:rsid w:val="00357268"/>
    <w:rsid w:val="003574A0"/>
    <w:rsid w:val="00357936"/>
    <w:rsid w:val="003600D0"/>
    <w:rsid w:val="003604F5"/>
    <w:rsid w:val="00360FEA"/>
    <w:rsid w:val="00361298"/>
    <w:rsid w:val="0036168B"/>
    <w:rsid w:val="00362087"/>
    <w:rsid w:val="00362352"/>
    <w:rsid w:val="0036396B"/>
    <w:rsid w:val="00363B67"/>
    <w:rsid w:val="00363B6F"/>
    <w:rsid w:val="00363F3A"/>
    <w:rsid w:val="00363F6F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6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81"/>
    <w:rsid w:val="00396DC5"/>
    <w:rsid w:val="0039727A"/>
    <w:rsid w:val="003972FC"/>
    <w:rsid w:val="00397304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A07"/>
    <w:rsid w:val="003C7CC4"/>
    <w:rsid w:val="003D080E"/>
    <w:rsid w:val="003D1BD4"/>
    <w:rsid w:val="003D21FE"/>
    <w:rsid w:val="003D23E7"/>
    <w:rsid w:val="003D2839"/>
    <w:rsid w:val="003D2A3C"/>
    <w:rsid w:val="003D2F28"/>
    <w:rsid w:val="003D2F30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060B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2CB9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215"/>
    <w:rsid w:val="00441838"/>
    <w:rsid w:val="00441BAE"/>
    <w:rsid w:val="00442861"/>
    <w:rsid w:val="004435B4"/>
    <w:rsid w:val="00443943"/>
    <w:rsid w:val="00444A25"/>
    <w:rsid w:val="004455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5A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21E"/>
    <w:rsid w:val="00540986"/>
    <w:rsid w:val="00540D51"/>
    <w:rsid w:val="00540F7F"/>
    <w:rsid w:val="0054199E"/>
    <w:rsid w:val="00542018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D1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2D5"/>
    <w:rsid w:val="005B56DE"/>
    <w:rsid w:val="005B5EEB"/>
    <w:rsid w:val="005B6288"/>
    <w:rsid w:val="005B6D97"/>
    <w:rsid w:val="005B7A3A"/>
    <w:rsid w:val="005C0155"/>
    <w:rsid w:val="005C028E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4C8D"/>
    <w:rsid w:val="0063512B"/>
    <w:rsid w:val="006361FD"/>
    <w:rsid w:val="006375E9"/>
    <w:rsid w:val="006408C8"/>
    <w:rsid w:val="00640FE7"/>
    <w:rsid w:val="00641241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DC8"/>
    <w:rsid w:val="00682E7D"/>
    <w:rsid w:val="0068313F"/>
    <w:rsid w:val="006835AB"/>
    <w:rsid w:val="0068445C"/>
    <w:rsid w:val="00684864"/>
    <w:rsid w:val="00684A69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DD"/>
    <w:rsid w:val="006A3A0D"/>
    <w:rsid w:val="006A3BA0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09E0"/>
    <w:rsid w:val="006E1001"/>
    <w:rsid w:val="006E100C"/>
    <w:rsid w:val="006E1796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2010"/>
    <w:rsid w:val="00782953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EDE"/>
    <w:rsid w:val="007C4A0B"/>
    <w:rsid w:val="007C505C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62EC"/>
    <w:rsid w:val="008664B7"/>
    <w:rsid w:val="0086678C"/>
    <w:rsid w:val="00866E6C"/>
    <w:rsid w:val="00866FA6"/>
    <w:rsid w:val="00866FD3"/>
    <w:rsid w:val="008671A9"/>
    <w:rsid w:val="008673EE"/>
    <w:rsid w:val="008674F3"/>
    <w:rsid w:val="00867ACE"/>
    <w:rsid w:val="00867C5C"/>
    <w:rsid w:val="00867D50"/>
    <w:rsid w:val="00870549"/>
    <w:rsid w:val="0087062B"/>
    <w:rsid w:val="00870BB3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D6E"/>
    <w:rsid w:val="00897EB7"/>
    <w:rsid w:val="008A0171"/>
    <w:rsid w:val="008A073F"/>
    <w:rsid w:val="008A0B02"/>
    <w:rsid w:val="008A11AD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33A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1039B"/>
    <w:rsid w:val="00910CD1"/>
    <w:rsid w:val="009139DE"/>
    <w:rsid w:val="00913E8D"/>
    <w:rsid w:val="00914739"/>
    <w:rsid w:val="009147E6"/>
    <w:rsid w:val="00914A77"/>
    <w:rsid w:val="00914E6F"/>
    <w:rsid w:val="00914F01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518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77C"/>
    <w:rsid w:val="00966A5F"/>
    <w:rsid w:val="009676D5"/>
    <w:rsid w:val="00967F15"/>
    <w:rsid w:val="00967F1E"/>
    <w:rsid w:val="00970523"/>
    <w:rsid w:val="00970FED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C3F"/>
    <w:rsid w:val="009D1288"/>
    <w:rsid w:val="009D1BCE"/>
    <w:rsid w:val="009D1DEC"/>
    <w:rsid w:val="009D2767"/>
    <w:rsid w:val="009D28C5"/>
    <w:rsid w:val="009D2C07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4C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210F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E4A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4FF6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F48"/>
    <w:rsid w:val="00BE6CAA"/>
    <w:rsid w:val="00BE7487"/>
    <w:rsid w:val="00BE768B"/>
    <w:rsid w:val="00BE7B2D"/>
    <w:rsid w:val="00BE7E0C"/>
    <w:rsid w:val="00BF016F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0C70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94E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971"/>
    <w:rsid w:val="00CC3ABE"/>
    <w:rsid w:val="00CC3D3B"/>
    <w:rsid w:val="00CC3F34"/>
    <w:rsid w:val="00CC46D5"/>
    <w:rsid w:val="00CC4993"/>
    <w:rsid w:val="00CC552D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5F40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429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41E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5475"/>
    <w:rsid w:val="00DC7157"/>
    <w:rsid w:val="00DC7C7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253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C49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012D"/>
    <w:rsid w:val="00F41B38"/>
    <w:rsid w:val="00F41D71"/>
    <w:rsid w:val="00F4207D"/>
    <w:rsid w:val="00F421C1"/>
    <w:rsid w:val="00F4387E"/>
    <w:rsid w:val="00F4395A"/>
    <w:rsid w:val="00F43B10"/>
    <w:rsid w:val="00F4413A"/>
    <w:rsid w:val="00F44A07"/>
    <w:rsid w:val="00F44DAF"/>
    <w:rsid w:val="00F4513B"/>
    <w:rsid w:val="00F453A0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13C"/>
    <w:rsid w:val="00F743F7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51CF"/>
    <w:rsid w:val="00FD58F7"/>
    <w:rsid w:val="00FD5AA7"/>
    <w:rsid w:val="00FD5B83"/>
    <w:rsid w:val="00FD5D4D"/>
    <w:rsid w:val="00FD5D86"/>
    <w:rsid w:val="00FD5EC8"/>
    <w:rsid w:val="00FD665B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nas.fi/Tietoa/Sivut/ohjee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kkreditointi@finas.fi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kkreditointi@finas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116D83"/>
    <w:rsid w:val="002571DA"/>
    <w:rsid w:val="00371D43"/>
    <w:rsid w:val="003B568B"/>
    <w:rsid w:val="003C6AF7"/>
    <w:rsid w:val="004500DB"/>
    <w:rsid w:val="00515DAE"/>
    <w:rsid w:val="00574D7C"/>
    <w:rsid w:val="005B0388"/>
    <w:rsid w:val="005D6BF3"/>
    <w:rsid w:val="006D2AA7"/>
    <w:rsid w:val="0078392F"/>
    <w:rsid w:val="00814580"/>
    <w:rsid w:val="00945D38"/>
    <w:rsid w:val="00985E6C"/>
    <w:rsid w:val="00A761CF"/>
    <w:rsid w:val="00AE7C55"/>
    <w:rsid w:val="00B3411A"/>
    <w:rsid w:val="00B36A7F"/>
    <w:rsid w:val="00B85521"/>
    <w:rsid w:val="00BD30CE"/>
    <w:rsid w:val="00BE4A80"/>
    <w:rsid w:val="00D27C18"/>
    <w:rsid w:val="00DB3ED6"/>
    <w:rsid w:val="00E16788"/>
    <w:rsid w:val="00F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36A7F"/>
    <w:rPr>
      <w:color w:val="808080"/>
    </w:rPr>
  </w:style>
  <w:style w:type="paragraph" w:customStyle="1" w:styleId="68275AABF7614B1AAD2C0A7256553966">
    <w:name w:val="68275AABF7614B1AAD2C0A7256553966"/>
    <w:rsid w:val="00B36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579A0B8CCA6438D45E3836B142027" ma:contentTypeVersion="1" ma:contentTypeDescription="Create a new document." ma:contentTypeScope="" ma:versionID="8d8429adc13c1bc15c14bf9d1da07a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0036F-6FBE-4D25-878C-D9D023C9C7C6}"/>
</file>

<file path=customXml/itemProps2.xml><?xml version="1.0" encoding="utf-8"?>
<ds:datastoreItem xmlns:ds="http://schemas.openxmlformats.org/officeDocument/2006/customXml" ds:itemID="{A0CA2D2D-047F-4FD1-B95A-B9AE90673D6B}"/>
</file>

<file path=customXml/itemProps3.xml><?xml version="1.0" encoding="utf-8"?>
<ds:datastoreItem xmlns:ds="http://schemas.openxmlformats.org/officeDocument/2006/customXml" ds:itemID="{12C17422-E83D-4035-A068-111416856033}"/>
</file>

<file path=customXml/itemProps4.xml><?xml version="1.0" encoding="utf-8"?>
<ds:datastoreItem xmlns:ds="http://schemas.openxmlformats.org/officeDocument/2006/customXml" ds:itemID="{A54344AF-1AC6-41E1-8B20-C844F913E558}"/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2</TotalTime>
  <Pages>7</Pages>
  <Words>1007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 VBxxx aineistopyyntö vvkkpp</vt:lpstr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request S_VB</dc:title>
  <dc:creator>Ramsay Antonia</dc:creator>
  <cp:lastModifiedBy>Ramsay Antonia (Tukes)</cp:lastModifiedBy>
  <cp:revision>3</cp:revision>
  <cp:lastPrinted>2019-05-28T13:05:00Z</cp:lastPrinted>
  <dcterms:created xsi:type="dcterms:W3CDTF">2023-02-27T14:44:00Z</dcterms:created>
  <dcterms:modified xsi:type="dcterms:W3CDTF">2023-02-27T14:47:00Z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0x0101001D4579A0B8CCA6438D45E3836B142027</vt:lpwstr>
  </property>
</Properties>
</file>